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615F" w14:textId="77777777" w:rsidR="00372355" w:rsidRPr="001A794A" w:rsidRDefault="00372355" w:rsidP="00372355">
      <w:pPr>
        <w:jc w:val="center"/>
        <w:rPr>
          <w:rFonts w:ascii="Times New Roman" w:hAnsi="Times New Roman" w:cs="Times New Roman"/>
          <w:sz w:val="24"/>
          <w:szCs w:val="24"/>
        </w:rPr>
      </w:pPr>
      <w:r w:rsidRPr="001A794A">
        <w:rPr>
          <w:rFonts w:ascii="Times New Roman" w:hAnsi="Times New Roman" w:cs="Times New Roman"/>
          <w:noProof/>
          <w:sz w:val="24"/>
          <w:szCs w:val="24"/>
          <w:lang w:eastAsia="hr-HR"/>
        </w:rPr>
        <w:drawing>
          <wp:inline distT="0" distB="0" distL="0" distR="0" wp14:anchorId="06B9EE1D" wp14:editId="25F09079">
            <wp:extent cx="498475" cy="688975"/>
            <wp:effectExtent l="0" t="0" r="0" b="0"/>
            <wp:docPr id="1796349452" name="Slika 2" descr="Slika na kojoj se prikazuje simbol, emblem, crveno, logotip&#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349452" name="Slika 2" descr="Slika na kojoj se prikazuje simbol, emblem, crveno, logotip&#10;&#10;Sadržaj generiran umjetnom inteligencijom može biti netoč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8475" cy="688975"/>
                    </a:xfrm>
                    <a:prstGeom prst="rect">
                      <a:avLst/>
                    </a:prstGeom>
                    <a:noFill/>
                    <a:ln>
                      <a:noFill/>
                    </a:ln>
                  </pic:spPr>
                </pic:pic>
              </a:graphicData>
            </a:graphic>
          </wp:inline>
        </w:drawing>
      </w:r>
      <w:r w:rsidRPr="001A794A">
        <w:rPr>
          <w:rFonts w:ascii="Times New Roman" w:hAnsi="Times New Roman" w:cs="Times New Roman"/>
          <w:sz w:val="24"/>
          <w:szCs w:val="24"/>
        </w:rPr>
        <w:fldChar w:fldCharType="begin"/>
      </w:r>
      <w:r w:rsidRPr="001A794A">
        <w:rPr>
          <w:rFonts w:ascii="Times New Roman" w:hAnsi="Times New Roman" w:cs="Times New Roman"/>
          <w:sz w:val="24"/>
          <w:szCs w:val="24"/>
        </w:rPr>
        <w:instrText xml:space="preserve"> INCLUDEPICTURE "http://www.inet.hr/~box/images/grb-rh.gif" \* MERGEFORMATINET </w:instrText>
      </w:r>
      <w:r w:rsidRPr="001A794A">
        <w:rPr>
          <w:rFonts w:ascii="Times New Roman" w:hAnsi="Times New Roman" w:cs="Times New Roman"/>
          <w:sz w:val="24"/>
          <w:szCs w:val="24"/>
        </w:rPr>
        <w:fldChar w:fldCharType="end"/>
      </w:r>
    </w:p>
    <w:p w14:paraId="43DD529A" w14:textId="77777777" w:rsidR="00372355" w:rsidRPr="00CC0BA7" w:rsidRDefault="00372355" w:rsidP="00372355">
      <w:pPr>
        <w:spacing w:before="60" w:after="1680"/>
        <w:jc w:val="center"/>
        <w:rPr>
          <w:rFonts w:ascii="Times New Roman" w:hAnsi="Times New Roman" w:cs="Times New Roman"/>
          <w:sz w:val="24"/>
          <w:szCs w:val="24"/>
        </w:rPr>
      </w:pPr>
      <w:r w:rsidRPr="00CC0BA7">
        <w:rPr>
          <w:rFonts w:ascii="Times New Roman" w:hAnsi="Times New Roman" w:cs="Times New Roman"/>
          <w:sz w:val="24"/>
          <w:szCs w:val="24"/>
        </w:rPr>
        <w:t>VLADA REPUBLIKE HRVATSKE</w:t>
      </w:r>
    </w:p>
    <w:p w14:paraId="1CB6B6AA" w14:textId="77777777" w:rsidR="00372355" w:rsidRPr="0032626D" w:rsidRDefault="00372355" w:rsidP="0032626D">
      <w:pPr>
        <w:pStyle w:val="NoSpacing"/>
        <w:rPr>
          <w:rFonts w:ascii="Times New Roman" w:hAnsi="Times New Roman" w:cs="Times New Roman"/>
        </w:rPr>
      </w:pPr>
    </w:p>
    <w:p w14:paraId="288A4DA2" w14:textId="77777777" w:rsidR="00372355" w:rsidRPr="0032626D" w:rsidRDefault="00372355" w:rsidP="0032626D">
      <w:pPr>
        <w:pStyle w:val="NoSpacing"/>
        <w:rPr>
          <w:rFonts w:ascii="Times New Roman" w:hAnsi="Times New Roman" w:cs="Times New Roman"/>
        </w:rPr>
      </w:pPr>
    </w:p>
    <w:p w14:paraId="5CD10A54" w14:textId="77777777" w:rsidR="00372355" w:rsidRPr="0032626D" w:rsidRDefault="00372355" w:rsidP="0032626D">
      <w:pPr>
        <w:pStyle w:val="NoSpacing"/>
        <w:rPr>
          <w:rFonts w:ascii="Times New Roman" w:hAnsi="Times New Roman" w:cs="Times New Roman"/>
        </w:rPr>
      </w:pPr>
    </w:p>
    <w:p w14:paraId="5A86277C" w14:textId="50E746D9" w:rsidR="00372355" w:rsidRPr="001A794A" w:rsidRDefault="00A93E30" w:rsidP="00372355">
      <w:pPr>
        <w:jc w:val="right"/>
        <w:rPr>
          <w:rFonts w:ascii="Times New Roman" w:hAnsi="Times New Roman" w:cs="Times New Roman"/>
          <w:sz w:val="24"/>
          <w:szCs w:val="24"/>
        </w:rPr>
      </w:pPr>
      <w:r>
        <w:rPr>
          <w:rFonts w:ascii="Times New Roman" w:hAnsi="Times New Roman" w:cs="Times New Roman"/>
          <w:sz w:val="24"/>
          <w:szCs w:val="24"/>
        </w:rPr>
        <w:t xml:space="preserve">Zagreb, </w:t>
      </w:r>
      <w:r w:rsidR="0010318A">
        <w:rPr>
          <w:rFonts w:ascii="Times New Roman" w:hAnsi="Times New Roman" w:cs="Times New Roman"/>
          <w:sz w:val="24"/>
          <w:szCs w:val="24"/>
        </w:rPr>
        <w:t>6. studenoga</w:t>
      </w:r>
      <w:r w:rsidR="00372355" w:rsidRPr="001A794A">
        <w:rPr>
          <w:rFonts w:ascii="Times New Roman" w:hAnsi="Times New Roman" w:cs="Times New Roman"/>
          <w:sz w:val="24"/>
          <w:szCs w:val="24"/>
        </w:rPr>
        <w:t xml:space="preserve"> 2025.</w:t>
      </w:r>
    </w:p>
    <w:p w14:paraId="67A59A42" w14:textId="77777777" w:rsidR="00372355" w:rsidRPr="001A794A" w:rsidRDefault="00372355" w:rsidP="00B64DB5">
      <w:pPr>
        <w:spacing w:after="0" w:line="360" w:lineRule="auto"/>
        <w:jc w:val="center"/>
        <w:rPr>
          <w:rFonts w:ascii="Times New Roman" w:hAnsi="Times New Roman" w:cs="Times New Roman"/>
          <w:sz w:val="24"/>
          <w:szCs w:val="24"/>
        </w:rPr>
      </w:pPr>
    </w:p>
    <w:p w14:paraId="571BCA7D" w14:textId="77777777" w:rsidR="00372355" w:rsidRPr="001A794A" w:rsidRDefault="00372355" w:rsidP="00B64DB5">
      <w:pPr>
        <w:spacing w:after="0" w:line="360" w:lineRule="auto"/>
        <w:jc w:val="center"/>
        <w:rPr>
          <w:rFonts w:ascii="Times New Roman" w:hAnsi="Times New Roman" w:cs="Times New Roman"/>
          <w:sz w:val="24"/>
          <w:szCs w:val="24"/>
        </w:rPr>
      </w:pPr>
    </w:p>
    <w:p w14:paraId="6034088E" w14:textId="77777777" w:rsidR="00372355" w:rsidRPr="001A794A" w:rsidRDefault="00372355" w:rsidP="00B64DB5">
      <w:pPr>
        <w:spacing w:after="0" w:line="360" w:lineRule="auto"/>
        <w:jc w:val="center"/>
        <w:rPr>
          <w:rFonts w:ascii="Times New Roman" w:hAnsi="Times New Roman" w:cs="Times New Roman"/>
          <w:sz w:val="24"/>
          <w:szCs w:val="24"/>
        </w:rPr>
      </w:pPr>
    </w:p>
    <w:p w14:paraId="4739260C" w14:textId="77777777" w:rsidR="00372355" w:rsidRPr="001A794A" w:rsidRDefault="00372355" w:rsidP="00B64DB5">
      <w:pPr>
        <w:spacing w:after="0" w:line="360" w:lineRule="auto"/>
        <w:jc w:val="center"/>
        <w:rPr>
          <w:rFonts w:ascii="Times New Roman" w:hAnsi="Times New Roman" w:cs="Times New Roman"/>
          <w:sz w:val="24"/>
          <w:szCs w:val="24"/>
        </w:rPr>
      </w:pPr>
    </w:p>
    <w:p w14:paraId="76757ADD" w14:textId="77777777" w:rsidR="00372355" w:rsidRPr="001A794A" w:rsidRDefault="00372355" w:rsidP="00B64DB5">
      <w:pPr>
        <w:spacing w:after="0" w:line="360" w:lineRule="auto"/>
        <w:jc w:val="center"/>
        <w:rPr>
          <w:rFonts w:ascii="Times New Roman" w:hAnsi="Times New Roman" w:cs="Times New Roman"/>
          <w:sz w:val="24"/>
          <w:szCs w:val="24"/>
        </w:rPr>
      </w:pPr>
    </w:p>
    <w:p w14:paraId="13F76EB1" w14:textId="1C3790C1" w:rsidR="00372355" w:rsidRPr="001A794A" w:rsidRDefault="005C15AD" w:rsidP="00B64DB5">
      <w:pPr>
        <w:spacing w:after="0" w:line="360" w:lineRule="auto"/>
        <w:jc w:val="center"/>
        <w:rPr>
          <w:rFonts w:ascii="Times New Roman" w:hAnsi="Times New Roman" w:cs="Times New Roman"/>
          <w:sz w:val="24"/>
          <w:szCs w:val="24"/>
        </w:rPr>
      </w:pPr>
      <w:r w:rsidRPr="005C15AD">
        <w:rPr>
          <w:rFonts w:ascii="Times New Roman" w:hAnsi="Times New Roman" w:cs="Times New Roman"/>
          <w:sz w:val="24"/>
          <w:szCs w:val="24"/>
        </w:rPr>
        <w:t>___________________________________________________________________________</w:t>
      </w:r>
    </w:p>
    <w:p w14:paraId="165E4043" w14:textId="77777777" w:rsidR="00372355" w:rsidRPr="001A794A" w:rsidRDefault="00372355" w:rsidP="00B64DB5">
      <w:pPr>
        <w:spacing w:after="0" w:line="360" w:lineRule="auto"/>
        <w:jc w:val="center"/>
        <w:rPr>
          <w:rFonts w:ascii="Times New Roman" w:hAnsi="Times New Roman" w:cs="Times New Roman"/>
          <w:sz w:val="24"/>
          <w:szCs w:val="24"/>
        </w:rPr>
      </w:pPr>
    </w:p>
    <w:tbl>
      <w:tblPr>
        <w:tblW w:w="0" w:type="auto"/>
        <w:tblLook w:val="04A0" w:firstRow="1" w:lastRow="0" w:firstColumn="1" w:lastColumn="0" w:noHBand="0" w:noVBand="1"/>
      </w:tblPr>
      <w:tblGrid>
        <w:gridCol w:w="1949"/>
        <w:gridCol w:w="7123"/>
      </w:tblGrid>
      <w:tr w:rsidR="00372355" w:rsidRPr="001A794A" w14:paraId="65F18F18" w14:textId="77777777" w:rsidTr="00EB556D">
        <w:tc>
          <w:tcPr>
            <w:tcW w:w="1949" w:type="dxa"/>
          </w:tcPr>
          <w:p w14:paraId="38D41A84" w14:textId="77777777" w:rsidR="00372355" w:rsidRPr="001A794A" w:rsidRDefault="00372355" w:rsidP="002F66C0">
            <w:pPr>
              <w:spacing w:after="0" w:line="360" w:lineRule="auto"/>
              <w:jc w:val="right"/>
              <w:rPr>
                <w:rFonts w:ascii="Times New Roman" w:hAnsi="Times New Roman" w:cs="Times New Roman"/>
                <w:sz w:val="24"/>
                <w:szCs w:val="24"/>
              </w:rPr>
            </w:pPr>
            <w:r w:rsidRPr="001A794A">
              <w:rPr>
                <w:rFonts w:ascii="Times New Roman" w:hAnsi="Times New Roman" w:cs="Times New Roman"/>
                <w:b/>
                <w:smallCaps/>
                <w:sz w:val="24"/>
                <w:szCs w:val="24"/>
              </w:rPr>
              <w:t>Predlagatelj</w:t>
            </w:r>
            <w:r w:rsidRPr="001A794A">
              <w:rPr>
                <w:rFonts w:ascii="Times New Roman" w:hAnsi="Times New Roman" w:cs="Times New Roman"/>
                <w:b/>
                <w:sz w:val="24"/>
                <w:szCs w:val="24"/>
              </w:rPr>
              <w:t>:</w:t>
            </w:r>
          </w:p>
        </w:tc>
        <w:tc>
          <w:tcPr>
            <w:tcW w:w="7123" w:type="dxa"/>
          </w:tcPr>
          <w:p w14:paraId="3C09FB11" w14:textId="77777777" w:rsidR="00372355" w:rsidRPr="001A794A" w:rsidRDefault="00372355" w:rsidP="002F66C0">
            <w:pPr>
              <w:spacing w:after="0" w:line="360" w:lineRule="auto"/>
              <w:rPr>
                <w:rFonts w:ascii="Times New Roman" w:hAnsi="Times New Roman" w:cs="Times New Roman"/>
                <w:sz w:val="24"/>
                <w:szCs w:val="24"/>
              </w:rPr>
            </w:pPr>
            <w:r w:rsidRPr="001A794A">
              <w:rPr>
                <w:rFonts w:ascii="Times New Roman" w:hAnsi="Times New Roman" w:cs="Times New Roman"/>
                <w:bCs/>
                <w:sz w:val="24"/>
                <w:szCs w:val="24"/>
              </w:rPr>
              <w:t xml:space="preserve">Ministarstvo rada, mirovinskoga sustava, obitelji i socijalne politike </w:t>
            </w:r>
          </w:p>
        </w:tc>
      </w:tr>
    </w:tbl>
    <w:p w14:paraId="7F0B7657" w14:textId="77777777" w:rsidR="00372355" w:rsidRPr="001A794A" w:rsidRDefault="00372355" w:rsidP="00372355">
      <w:pPr>
        <w:spacing w:line="360" w:lineRule="auto"/>
        <w:jc w:val="center"/>
        <w:rPr>
          <w:rFonts w:ascii="Times New Roman" w:hAnsi="Times New Roman" w:cs="Times New Roman"/>
          <w:sz w:val="24"/>
          <w:szCs w:val="24"/>
        </w:rPr>
      </w:pPr>
      <w:r w:rsidRPr="001A794A">
        <w:rPr>
          <w:rFonts w:ascii="Times New Roman" w:hAnsi="Times New Roman" w:cs="Times New Roman"/>
          <w:sz w:val="24"/>
          <w:szCs w:val="24"/>
        </w:rPr>
        <w:t>___________________________________________________________________________</w:t>
      </w:r>
    </w:p>
    <w:tbl>
      <w:tblPr>
        <w:tblW w:w="0" w:type="auto"/>
        <w:tblLook w:val="04A0" w:firstRow="1" w:lastRow="0" w:firstColumn="1" w:lastColumn="0" w:noHBand="0" w:noVBand="1"/>
      </w:tblPr>
      <w:tblGrid>
        <w:gridCol w:w="1936"/>
        <w:gridCol w:w="7136"/>
      </w:tblGrid>
      <w:tr w:rsidR="00372355" w:rsidRPr="001A794A" w14:paraId="0466DCA2" w14:textId="77777777" w:rsidTr="00EB556D">
        <w:tc>
          <w:tcPr>
            <w:tcW w:w="1936" w:type="dxa"/>
          </w:tcPr>
          <w:p w14:paraId="75C7D3A6" w14:textId="77777777" w:rsidR="00372355" w:rsidRPr="001A794A" w:rsidRDefault="00372355" w:rsidP="002F66C0">
            <w:pPr>
              <w:spacing w:after="0" w:line="360" w:lineRule="auto"/>
              <w:jc w:val="right"/>
              <w:rPr>
                <w:rFonts w:ascii="Times New Roman" w:hAnsi="Times New Roman" w:cs="Times New Roman"/>
                <w:sz w:val="24"/>
                <w:szCs w:val="24"/>
              </w:rPr>
            </w:pPr>
            <w:r w:rsidRPr="001A794A">
              <w:rPr>
                <w:rFonts w:ascii="Times New Roman" w:hAnsi="Times New Roman" w:cs="Times New Roman"/>
                <w:b/>
                <w:smallCaps/>
                <w:sz w:val="24"/>
                <w:szCs w:val="24"/>
              </w:rPr>
              <w:t>Predmet</w:t>
            </w:r>
            <w:r w:rsidRPr="001A794A">
              <w:rPr>
                <w:rFonts w:ascii="Times New Roman" w:hAnsi="Times New Roman" w:cs="Times New Roman"/>
                <w:b/>
                <w:sz w:val="24"/>
                <w:szCs w:val="24"/>
              </w:rPr>
              <w:t>:</w:t>
            </w:r>
          </w:p>
        </w:tc>
        <w:tc>
          <w:tcPr>
            <w:tcW w:w="7136" w:type="dxa"/>
          </w:tcPr>
          <w:p w14:paraId="0E0F84D0" w14:textId="2029984C" w:rsidR="00372355" w:rsidRPr="001A794A" w:rsidRDefault="00372355" w:rsidP="00811398">
            <w:pPr>
              <w:spacing w:after="0"/>
              <w:rPr>
                <w:rFonts w:ascii="Times New Roman" w:hAnsi="Times New Roman" w:cs="Times New Roman"/>
                <w:sz w:val="24"/>
                <w:szCs w:val="24"/>
              </w:rPr>
            </w:pPr>
            <w:r w:rsidRPr="001A794A">
              <w:rPr>
                <w:rFonts w:ascii="Times New Roman" w:hAnsi="Times New Roman" w:cs="Times New Roman"/>
                <w:sz w:val="24"/>
                <w:szCs w:val="24"/>
              </w:rPr>
              <w:t xml:space="preserve">Nacrt </w:t>
            </w:r>
            <w:r w:rsidR="00811398" w:rsidRPr="00811398">
              <w:rPr>
                <w:rFonts w:ascii="Times New Roman" w:hAnsi="Times New Roman" w:cs="Times New Roman"/>
                <w:sz w:val="24"/>
                <w:szCs w:val="24"/>
              </w:rPr>
              <w:t>prijedlog</w:t>
            </w:r>
            <w:r w:rsidR="005D00C0">
              <w:rPr>
                <w:rFonts w:ascii="Times New Roman" w:hAnsi="Times New Roman" w:cs="Times New Roman"/>
                <w:sz w:val="24"/>
                <w:szCs w:val="24"/>
              </w:rPr>
              <w:t>a</w:t>
            </w:r>
            <w:r w:rsidR="00811398" w:rsidRPr="00811398">
              <w:rPr>
                <w:rFonts w:ascii="Times New Roman" w:hAnsi="Times New Roman" w:cs="Times New Roman"/>
                <w:sz w:val="24"/>
                <w:szCs w:val="24"/>
              </w:rPr>
              <w:t xml:space="preserve"> </w:t>
            </w:r>
            <w:r w:rsidR="005D00C0">
              <w:rPr>
                <w:rFonts w:ascii="Times New Roman" w:hAnsi="Times New Roman" w:cs="Times New Roman"/>
                <w:sz w:val="24"/>
                <w:szCs w:val="24"/>
              </w:rPr>
              <w:t>z</w:t>
            </w:r>
            <w:r w:rsidR="00811398" w:rsidRPr="00811398">
              <w:rPr>
                <w:rFonts w:ascii="Times New Roman" w:hAnsi="Times New Roman" w:cs="Times New Roman"/>
                <w:sz w:val="24"/>
                <w:szCs w:val="24"/>
              </w:rPr>
              <w:t>akona o izmjenama i dopunama</w:t>
            </w:r>
            <w:r w:rsidR="00811398">
              <w:rPr>
                <w:rFonts w:ascii="Times New Roman" w:hAnsi="Times New Roman" w:cs="Times New Roman"/>
                <w:sz w:val="24"/>
                <w:szCs w:val="24"/>
              </w:rPr>
              <w:t xml:space="preserve"> </w:t>
            </w:r>
            <w:r w:rsidR="005D00C0">
              <w:rPr>
                <w:rFonts w:ascii="Times New Roman" w:hAnsi="Times New Roman" w:cs="Times New Roman"/>
                <w:sz w:val="24"/>
                <w:szCs w:val="24"/>
              </w:rPr>
              <w:t>Z</w:t>
            </w:r>
            <w:r w:rsidR="00811398" w:rsidRPr="00811398">
              <w:rPr>
                <w:rFonts w:ascii="Times New Roman" w:hAnsi="Times New Roman" w:cs="Times New Roman"/>
                <w:sz w:val="24"/>
                <w:szCs w:val="24"/>
              </w:rPr>
              <w:t>akona o mirovinskim osiguravajućim društvima</w:t>
            </w:r>
          </w:p>
        </w:tc>
      </w:tr>
    </w:tbl>
    <w:p w14:paraId="792AE7BF" w14:textId="77777777" w:rsidR="00372355" w:rsidRPr="001A794A" w:rsidRDefault="00372355" w:rsidP="00372355">
      <w:pPr>
        <w:tabs>
          <w:tab w:val="left" w:pos="1843"/>
        </w:tabs>
        <w:spacing w:line="360" w:lineRule="auto"/>
        <w:ind w:left="1843" w:hanging="1843"/>
        <w:jc w:val="center"/>
        <w:rPr>
          <w:rFonts w:ascii="Times New Roman" w:hAnsi="Times New Roman" w:cs="Times New Roman"/>
          <w:sz w:val="24"/>
          <w:szCs w:val="24"/>
        </w:rPr>
      </w:pPr>
      <w:r w:rsidRPr="001A794A">
        <w:rPr>
          <w:rFonts w:ascii="Times New Roman" w:hAnsi="Times New Roman" w:cs="Times New Roman"/>
          <w:sz w:val="24"/>
          <w:szCs w:val="24"/>
        </w:rPr>
        <w:t>___________________________________________________________________________</w:t>
      </w:r>
    </w:p>
    <w:p w14:paraId="5C2108E7" w14:textId="77777777" w:rsidR="008D417E" w:rsidRDefault="008D417E">
      <w:pPr>
        <w:spacing w:after="160" w:line="259" w:lineRule="auto"/>
        <w:rPr>
          <w:rFonts w:ascii="Times New Roman" w:hAnsi="Times New Roman" w:cs="Times New Roman"/>
          <w:b/>
          <w:sz w:val="24"/>
          <w:szCs w:val="24"/>
        </w:rPr>
        <w:sectPr w:rsidR="008D417E" w:rsidSect="006C3672">
          <w:headerReference w:type="default" r:id="rId13"/>
          <w:headerReference w:type="first" r:id="rId14"/>
          <w:footerReference w:type="first" r:id="rId15"/>
          <w:pgSz w:w="11906" w:h="16838"/>
          <w:pgMar w:top="1417" w:right="1417" w:bottom="1417" w:left="1417" w:header="708" w:footer="708" w:gutter="0"/>
          <w:pgNumType w:start="1"/>
          <w:cols w:space="708"/>
          <w:titlePg/>
          <w:docGrid w:linePitch="360"/>
        </w:sectPr>
      </w:pPr>
    </w:p>
    <w:p w14:paraId="183ABF83" w14:textId="77777777" w:rsidR="00B25839" w:rsidRDefault="00B25839" w:rsidP="001A3E6E">
      <w:pPr>
        <w:pBdr>
          <w:bottom w:val="single" w:sz="12" w:space="1" w:color="auto"/>
        </w:pBdr>
        <w:spacing w:after="0" w:line="240" w:lineRule="auto"/>
        <w:rPr>
          <w:rFonts w:ascii="Times New Roman" w:hAnsi="Times New Roman" w:cs="Times New Roman"/>
          <w:b/>
          <w:sz w:val="24"/>
          <w:szCs w:val="24"/>
        </w:rPr>
      </w:pPr>
    </w:p>
    <w:p w14:paraId="64F43B36" w14:textId="5C1359DE" w:rsidR="000E626D" w:rsidRDefault="000E626D" w:rsidP="00B548C1">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MINISTARSTVO RADA, MIROVINSKOG</w:t>
      </w:r>
      <w:r w:rsidR="00B20E57">
        <w:rPr>
          <w:rFonts w:ascii="Times New Roman" w:hAnsi="Times New Roman" w:cs="Times New Roman"/>
          <w:b/>
          <w:sz w:val="24"/>
          <w:szCs w:val="24"/>
        </w:rPr>
        <w:t>A</w:t>
      </w:r>
      <w:r>
        <w:rPr>
          <w:rFonts w:ascii="Times New Roman" w:hAnsi="Times New Roman" w:cs="Times New Roman"/>
          <w:b/>
          <w:sz w:val="24"/>
          <w:szCs w:val="24"/>
        </w:rPr>
        <w:t xml:space="preserve"> SUSTAVA, OBITELJI </w:t>
      </w:r>
    </w:p>
    <w:p w14:paraId="0AC92489" w14:textId="6A601CA6" w:rsidR="0062168B" w:rsidRPr="00A91908" w:rsidRDefault="000E626D" w:rsidP="00B548C1">
      <w:pPr>
        <w:pBdr>
          <w:bottom w:val="single" w:sz="12"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 SOCIJALNE POLITIKE</w:t>
      </w:r>
    </w:p>
    <w:p w14:paraId="618B4ABF" w14:textId="77777777" w:rsidR="0062168B" w:rsidRPr="00A91908" w:rsidRDefault="0062168B" w:rsidP="00B548C1">
      <w:pPr>
        <w:spacing w:after="0" w:line="240" w:lineRule="auto"/>
        <w:jc w:val="center"/>
        <w:rPr>
          <w:rFonts w:ascii="Times New Roman" w:hAnsi="Times New Roman" w:cs="Times New Roman"/>
          <w:sz w:val="24"/>
          <w:szCs w:val="24"/>
        </w:rPr>
      </w:pPr>
    </w:p>
    <w:p w14:paraId="37BF7D52" w14:textId="77777777" w:rsidR="0062168B" w:rsidRPr="00A91908" w:rsidRDefault="0062168B" w:rsidP="00B548C1">
      <w:pPr>
        <w:spacing w:after="0" w:line="240" w:lineRule="auto"/>
        <w:jc w:val="center"/>
        <w:rPr>
          <w:rFonts w:ascii="Times New Roman" w:hAnsi="Times New Roman" w:cs="Times New Roman"/>
          <w:sz w:val="24"/>
          <w:szCs w:val="24"/>
        </w:rPr>
      </w:pPr>
    </w:p>
    <w:p w14:paraId="483776E6" w14:textId="1994793B" w:rsidR="0062168B" w:rsidRPr="009035EF" w:rsidRDefault="009035EF" w:rsidP="00B548C1">
      <w:pPr>
        <w:spacing w:after="0" w:line="240" w:lineRule="auto"/>
        <w:jc w:val="right"/>
        <w:rPr>
          <w:rFonts w:ascii="Times New Roman" w:hAnsi="Times New Roman" w:cs="Times New Roman"/>
          <w:b/>
          <w:i/>
          <w:iCs/>
          <w:sz w:val="24"/>
          <w:szCs w:val="24"/>
        </w:rPr>
      </w:pPr>
      <w:r w:rsidRPr="009035EF">
        <w:rPr>
          <w:rFonts w:ascii="Times New Roman" w:hAnsi="Times New Roman" w:cs="Times New Roman"/>
          <w:b/>
          <w:i/>
          <w:iCs/>
          <w:sz w:val="24"/>
          <w:szCs w:val="24"/>
        </w:rPr>
        <w:t>Nacrt</w:t>
      </w:r>
    </w:p>
    <w:p w14:paraId="12D933AB" w14:textId="77777777" w:rsidR="0062168B" w:rsidRPr="00A91908" w:rsidRDefault="0062168B" w:rsidP="00B548C1">
      <w:pPr>
        <w:spacing w:after="0" w:line="240" w:lineRule="auto"/>
        <w:jc w:val="center"/>
        <w:rPr>
          <w:rFonts w:ascii="Times New Roman" w:hAnsi="Times New Roman" w:cs="Times New Roman"/>
          <w:sz w:val="24"/>
          <w:szCs w:val="24"/>
        </w:rPr>
      </w:pPr>
    </w:p>
    <w:p w14:paraId="319FDFFE" w14:textId="77777777" w:rsidR="0062168B" w:rsidRPr="00A91908" w:rsidRDefault="0062168B" w:rsidP="00B548C1">
      <w:pPr>
        <w:spacing w:after="0" w:line="240" w:lineRule="auto"/>
        <w:jc w:val="center"/>
        <w:rPr>
          <w:rFonts w:ascii="Times New Roman" w:hAnsi="Times New Roman" w:cs="Times New Roman"/>
          <w:sz w:val="24"/>
          <w:szCs w:val="24"/>
        </w:rPr>
      </w:pPr>
    </w:p>
    <w:p w14:paraId="5D60E7F1" w14:textId="77777777" w:rsidR="0062168B" w:rsidRPr="00A91908" w:rsidRDefault="0062168B" w:rsidP="00B548C1">
      <w:pPr>
        <w:spacing w:after="0" w:line="240" w:lineRule="auto"/>
        <w:jc w:val="center"/>
        <w:rPr>
          <w:rFonts w:ascii="Times New Roman" w:hAnsi="Times New Roman" w:cs="Times New Roman"/>
          <w:sz w:val="24"/>
          <w:szCs w:val="24"/>
        </w:rPr>
      </w:pPr>
    </w:p>
    <w:p w14:paraId="69AEEC21" w14:textId="77777777" w:rsidR="0062168B" w:rsidRPr="00A91908" w:rsidRDefault="0062168B" w:rsidP="00B548C1">
      <w:pPr>
        <w:spacing w:after="0" w:line="240" w:lineRule="auto"/>
        <w:jc w:val="center"/>
        <w:rPr>
          <w:rFonts w:ascii="Times New Roman" w:hAnsi="Times New Roman" w:cs="Times New Roman"/>
          <w:sz w:val="24"/>
          <w:szCs w:val="24"/>
        </w:rPr>
      </w:pPr>
    </w:p>
    <w:p w14:paraId="76A5972F" w14:textId="77777777" w:rsidR="0062168B" w:rsidRPr="00A91908" w:rsidRDefault="0062168B" w:rsidP="00B548C1">
      <w:pPr>
        <w:spacing w:after="0" w:line="240" w:lineRule="auto"/>
        <w:jc w:val="center"/>
        <w:rPr>
          <w:rFonts w:ascii="Times New Roman" w:hAnsi="Times New Roman" w:cs="Times New Roman"/>
          <w:sz w:val="24"/>
          <w:szCs w:val="24"/>
        </w:rPr>
      </w:pPr>
    </w:p>
    <w:p w14:paraId="49A5E72D" w14:textId="77777777" w:rsidR="0062168B" w:rsidRPr="00A91908" w:rsidRDefault="0062168B" w:rsidP="00B548C1">
      <w:pPr>
        <w:spacing w:after="0" w:line="240" w:lineRule="auto"/>
        <w:jc w:val="center"/>
        <w:rPr>
          <w:rFonts w:ascii="Times New Roman" w:hAnsi="Times New Roman" w:cs="Times New Roman"/>
          <w:sz w:val="24"/>
          <w:szCs w:val="24"/>
        </w:rPr>
      </w:pPr>
    </w:p>
    <w:p w14:paraId="7CA281FC" w14:textId="77777777" w:rsidR="0062168B" w:rsidRPr="00A91908" w:rsidRDefault="0062168B" w:rsidP="00B548C1">
      <w:pPr>
        <w:spacing w:after="0" w:line="240" w:lineRule="auto"/>
        <w:jc w:val="center"/>
        <w:rPr>
          <w:rFonts w:ascii="Times New Roman" w:hAnsi="Times New Roman" w:cs="Times New Roman"/>
          <w:sz w:val="24"/>
          <w:szCs w:val="24"/>
        </w:rPr>
      </w:pPr>
    </w:p>
    <w:p w14:paraId="01619C2F" w14:textId="77777777" w:rsidR="0062168B" w:rsidRPr="00A91908" w:rsidRDefault="0062168B" w:rsidP="00B548C1">
      <w:pPr>
        <w:spacing w:after="0" w:line="240" w:lineRule="auto"/>
        <w:jc w:val="center"/>
        <w:rPr>
          <w:rFonts w:ascii="Times New Roman" w:hAnsi="Times New Roman" w:cs="Times New Roman"/>
          <w:sz w:val="24"/>
          <w:szCs w:val="24"/>
        </w:rPr>
      </w:pPr>
    </w:p>
    <w:p w14:paraId="18B15F77" w14:textId="77777777" w:rsidR="0062168B" w:rsidRPr="00A91908" w:rsidRDefault="0062168B" w:rsidP="00B548C1">
      <w:pPr>
        <w:spacing w:after="0" w:line="240" w:lineRule="auto"/>
        <w:jc w:val="center"/>
        <w:rPr>
          <w:rFonts w:ascii="Times New Roman" w:hAnsi="Times New Roman" w:cs="Times New Roman"/>
          <w:sz w:val="24"/>
          <w:szCs w:val="24"/>
        </w:rPr>
      </w:pPr>
    </w:p>
    <w:p w14:paraId="67A80809" w14:textId="77777777" w:rsidR="0062168B" w:rsidRPr="00A91908" w:rsidRDefault="0062168B" w:rsidP="00B548C1">
      <w:pPr>
        <w:spacing w:after="0" w:line="240" w:lineRule="auto"/>
        <w:jc w:val="center"/>
        <w:rPr>
          <w:rFonts w:ascii="Times New Roman" w:hAnsi="Times New Roman" w:cs="Times New Roman"/>
          <w:sz w:val="24"/>
          <w:szCs w:val="24"/>
        </w:rPr>
      </w:pPr>
    </w:p>
    <w:p w14:paraId="34492244" w14:textId="77777777" w:rsidR="0062168B" w:rsidRPr="00A91908" w:rsidRDefault="0062168B" w:rsidP="00B548C1">
      <w:pPr>
        <w:spacing w:after="0" w:line="240" w:lineRule="auto"/>
        <w:jc w:val="center"/>
        <w:rPr>
          <w:rFonts w:ascii="Times New Roman" w:hAnsi="Times New Roman" w:cs="Times New Roman"/>
          <w:sz w:val="24"/>
          <w:szCs w:val="24"/>
        </w:rPr>
      </w:pPr>
    </w:p>
    <w:p w14:paraId="74B45687" w14:textId="77777777" w:rsidR="0062168B" w:rsidRPr="00A91908" w:rsidRDefault="0062168B" w:rsidP="00B548C1">
      <w:pPr>
        <w:spacing w:after="0" w:line="240" w:lineRule="auto"/>
        <w:jc w:val="center"/>
        <w:rPr>
          <w:rFonts w:ascii="Times New Roman" w:hAnsi="Times New Roman" w:cs="Times New Roman"/>
          <w:sz w:val="24"/>
          <w:szCs w:val="24"/>
        </w:rPr>
      </w:pPr>
    </w:p>
    <w:p w14:paraId="4568725A" w14:textId="77777777" w:rsidR="0062168B" w:rsidRPr="00A91908" w:rsidRDefault="0062168B" w:rsidP="00B548C1">
      <w:pPr>
        <w:spacing w:after="0" w:line="240" w:lineRule="auto"/>
        <w:jc w:val="center"/>
        <w:rPr>
          <w:rFonts w:ascii="Times New Roman" w:hAnsi="Times New Roman" w:cs="Times New Roman"/>
          <w:sz w:val="24"/>
          <w:szCs w:val="24"/>
        </w:rPr>
      </w:pPr>
    </w:p>
    <w:p w14:paraId="52F7C388" w14:textId="77777777" w:rsidR="0062168B" w:rsidRPr="00A91908" w:rsidRDefault="0062168B" w:rsidP="00B548C1">
      <w:pPr>
        <w:spacing w:after="0" w:line="240" w:lineRule="auto"/>
        <w:jc w:val="center"/>
        <w:rPr>
          <w:rFonts w:ascii="Times New Roman" w:hAnsi="Times New Roman" w:cs="Times New Roman"/>
          <w:sz w:val="24"/>
          <w:szCs w:val="24"/>
        </w:rPr>
      </w:pPr>
    </w:p>
    <w:p w14:paraId="06151446" w14:textId="77777777" w:rsidR="0062168B" w:rsidRPr="00A91908" w:rsidRDefault="0062168B" w:rsidP="00B548C1">
      <w:pPr>
        <w:spacing w:after="0" w:line="240" w:lineRule="auto"/>
        <w:jc w:val="center"/>
        <w:rPr>
          <w:rFonts w:ascii="Times New Roman" w:hAnsi="Times New Roman" w:cs="Times New Roman"/>
          <w:sz w:val="24"/>
          <w:szCs w:val="24"/>
        </w:rPr>
      </w:pPr>
    </w:p>
    <w:p w14:paraId="71B76910" w14:textId="77777777" w:rsidR="0062168B" w:rsidRPr="00A91908" w:rsidRDefault="0062168B" w:rsidP="00B548C1">
      <w:pPr>
        <w:spacing w:after="0" w:line="240" w:lineRule="auto"/>
        <w:jc w:val="center"/>
        <w:rPr>
          <w:rFonts w:ascii="Times New Roman" w:hAnsi="Times New Roman" w:cs="Times New Roman"/>
          <w:sz w:val="24"/>
          <w:szCs w:val="24"/>
        </w:rPr>
      </w:pPr>
    </w:p>
    <w:p w14:paraId="24468E63" w14:textId="77777777" w:rsidR="0062168B" w:rsidRPr="00A91908" w:rsidRDefault="0062168B" w:rsidP="00B548C1">
      <w:pPr>
        <w:spacing w:after="0" w:line="240" w:lineRule="auto"/>
        <w:jc w:val="center"/>
        <w:rPr>
          <w:rFonts w:ascii="Times New Roman" w:hAnsi="Times New Roman" w:cs="Times New Roman"/>
          <w:sz w:val="24"/>
          <w:szCs w:val="24"/>
        </w:rPr>
      </w:pPr>
    </w:p>
    <w:p w14:paraId="41D1444E" w14:textId="77777777" w:rsidR="0062168B" w:rsidRPr="00A91908" w:rsidRDefault="0062168B" w:rsidP="00B548C1">
      <w:pPr>
        <w:spacing w:after="0" w:line="240" w:lineRule="auto"/>
        <w:jc w:val="center"/>
        <w:rPr>
          <w:rFonts w:ascii="Times New Roman" w:hAnsi="Times New Roman" w:cs="Times New Roman"/>
          <w:sz w:val="24"/>
          <w:szCs w:val="24"/>
        </w:rPr>
      </w:pPr>
    </w:p>
    <w:p w14:paraId="14364419" w14:textId="77777777" w:rsidR="0062168B" w:rsidRPr="00A91908" w:rsidRDefault="0062168B" w:rsidP="00B548C1">
      <w:pPr>
        <w:spacing w:after="0" w:line="240" w:lineRule="auto"/>
        <w:jc w:val="center"/>
        <w:rPr>
          <w:rFonts w:ascii="Times New Roman" w:hAnsi="Times New Roman" w:cs="Times New Roman"/>
          <w:sz w:val="24"/>
          <w:szCs w:val="24"/>
        </w:rPr>
      </w:pPr>
    </w:p>
    <w:p w14:paraId="00DF2BCF" w14:textId="77777777" w:rsidR="0062168B" w:rsidRPr="00A91908" w:rsidRDefault="0062168B" w:rsidP="00B548C1">
      <w:pPr>
        <w:spacing w:after="0" w:line="240" w:lineRule="auto"/>
        <w:jc w:val="center"/>
        <w:rPr>
          <w:rFonts w:ascii="Times New Roman" w:hAnsi="Times New Roman" w:cs="Times New Roman"/>
          <w:sz w:val="24"/>
          <w:szCs w:val="24"/>
        </w:rPr>
      </w:pPr>
    </w:p>
    <w:p w14:paraId="0CA04492" w14:textId="77777777" w:rsidR="004B1F29" w:rsidRPr="00A91908" w:rsidRDefault="004B1F29" w:rsidP="00B548C1">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PRIJEDLOG ZAKONA O IZMJENAMA I DOPUNAMA</w:t>
      </w:r>
    </w:p>
    <w:p w14:paraId="7B735A7F" w14:textId="6CA137FF" w:rsidR="004B1F29" w:rsidRDefault="004B1F29" w:rsidP="00B548C1">
      <w:pPr>
        <w:autoSpaceDE w:val="0"/>
        <w:autoSpaceDN w:val="0"/>
        <w:adjustRightInd w:val="0"/>
        <w:spacing w:after="0" w:line="240" w:lineRule="auto"/>
        <w:jc w:val="center"/>
        <w:rPr>
          <w:rFonts w:ascii="Times New Roman" w:eastAsia="Times New Roman" w:hAnsi="Times New Roman" w:cs="Times New Roman"/>
          <w:b/>
          <w:sz w:val="24"/>
          <w:szCs w:val="24"/>
          <w:lang w:eastAsia="hr-HR"/>
        </w:rPr>
      </w:pPr>
      <w:r w:rsidRPr="00A91908">
        <w:rPr>
          <w:rFonts w:ascii="Times New Roman" w:hAnsi="Times New Roman" w:cs="Times New Roman"/>
          <w:b/>
          <w:sz w:val="24"/>
          <w:szCs w:val="24"/>
        </w:rPr>
        <w:t xml:space="preserve">ZAKONA </w:t>
      </w:r>
      <w:r w:rsidR="00596403">
        <w:rPr>
          <w:rFonts w:ascii="Times New Roman" w:hAnsi="Times New Roman" w:cs="Times New Roman"/>
          <w:b/>
          <w:sz w:val="24"/>
          <w:szCs w:val="24"/>
        </w:rPr>
        <w:t xml:space="preserve">O </w:t>
      </w:r>
      <w:r w:rsidR="000E626D">
        <w:rPr>
          <w:rFonts w:ascii="Times New Roman" w:hAnsi="Times New Roman" w:cs="Times New Roman"/>
          <w:b/>
          <w:sz w:val="24"/>
          <w:szCs w:val="24"/>
        </w:rPr>
        <w:t>MIROVINSKIM OSIGURAVAJUĆIM DRUŠTVIMA</w:t>
      </w:r>
    </w:p>
    <w:p w14:paraId="1363AE17" w14:textId="77777777" w:rsidR="0062168B" w:rsidRPr="00A91908" w:rsidRDefault="0062168B" w:rsidP="00B548C1">
      <w:pPr>
        <w:spacing w:after="0" w:line="240" w:lineRule="auto"/>
        <w:jc w:val="center"/>
        <w:rPr>
          <w:rFonts w:ascii="Times New Roman" w:hAnsi="Times New Roman" w:cs="Times New Roman"/>
          <w:sz w:val="24"/>
          <w:szCs w:val="24"/>
        </w:rPr>
      </w:pPr>
    </w:p>
    <w:p w14:paraId="721A7275" w14:textId="77777777" w:rsidR="0062168B" w:rsidRPr="00A91908" w:rsidRDefault="0062168B" w:rsidP="00B548C1">
      <w:pPr>
        <w:spacing w:after="0" w:line="240" w:lineRule="auto"/>
        <w:jc w:val="center"/>
        <w:rPr>
          <w:rFonts w:ascii="Times New Roman" w:hAnsi="Times New Roman" w:cs="Times New Roman"/>
          <w:sz w:val="24"/>
          <w:szCs w:val="24"/>
        </w:rPr>
      </w:pPr>
    </w:p>
    <w:p w14:paraId="7BA5E4FE" w14:textId="77777777" w:rsidR="0062168B" w:rsidRPr="00A91908" w:rsidRDefault="0062168B" w:rsidP="00B548C1">
      <w:pPr>
        <w:spacing w:after="0" w:line="240" w:lineRule="auto"/>
        <w:jc w:val="center"/>
        <w:rPr>
          <w:rFonts w:ascii="Times New Roman" w:hAnsi="Times New Roman" w:cs="Times New Roman"/>
          <w:sz w:val="24"/>
          <w:szCs w:val="24"/>
        </w:rPr>
      </w:pPr>
    </w:p>
    <w:p w14:paraId="264ED318" w14:textId="77777777" w:rsidR="0062168B" w:rsidRPr="00A91908" w:rsidRDefault="0062168B" w:rsidP="00B548C1">
      <w:pPr>
        <w:spacing w:after="0" w:line="240" w:lineRule="auto"/>
        <w:jc w:val="center"/>
        <w:rPr>
          <w:rFonts w:ascii="Times New Roman" w:hAnsi="Times New Roman" w:cs="Times New Roman"/>
          <w:sz w:val="24"/>
          <w:szCs w:val="24"/>
        </w:rPr>
      </w:pPr>
    </w:p>
    <w:p w14:paraId="39050C12" w14:textId="77777777" w:rsidR="0062168B" w:rsidRPr="00A91908" w:rsidRDefault="0062168B" w:rsidP="00B548C1">
      <w:pPr>
        <w:spacing w:after="0" w:line="240" w:lineRule="auto"/>
        <w:jc w:val="center"/>
        <w:rPr>
          <w:rFonts w:ascii="Times New Roman" w:hAnsi="Times New Roman" w:cs="Times New Roman"/>
          <w:sz w:val="24"/>
          <w:szCs w:val="24"/>
        </w:rPr>
      </w:pPr>
    </w:p>
    <w:p w14:paraId="11ACEBE7" w14:textId="77777777" w:rsidR="0062168B" w:rsidRPr="00A91908" w:rsidRDefault="0062168B" w:rsidP="00B548C1">
      <w:pPr>
        <w:spacing w:after="0" w:line="240" w:lineRule="auto"/>
        <w:jc w:val="center"/>
        <w:rPr>
          <w:rFonts w:ascii="Times New Roman" w:hAnsi="Times New Roman" w:cs="Times New Roman"/>
          <w:sz w:val="24"/>
          <w:szCs w:val="24"/>
        </w:rPr>
      </w:pPr>
    </w:p>
    <w:p w14:paraId="31E2BCD5" w14:textId="77777777" w:rsidR="0062168B" w:rsidRPr="00A91908" w:rsidRDefault="0062168B" w:rsidP="00B548C1">
      <w:pPr>
        <w:spacing w:after="0" w:line="240" w:lineRule="auto"/>
        <w:jc w:val="center"/>
        <w:rPr>
          <w:rFonts w:ascii="Times New Roman" w:hAnsi="Times New Roman" w:cs="Times New Roman"/>
          <w:sz w:val="24"/>
          <w:szCs w:val="24"/>
        </w:rPr>
      </w:pPr>
    </w:p>
    <w:p w14:paraId="62730EE5" w14:textId="77777777" w:rsidR="0062168B" w:rsidRPr="00A91908" w:rsidRDefault="0062168B" w:rsidP="00B548C1">
      <w:pPr>
        <w:spacing w:after="0" w:line="240" w:lineRule="auto"/>
        <w:jc w:val="center"/>
        <w:rPr>
          <w:rFonts w:ascii="Times New Roman" w:hAnsi="Times New Roman" w:cs="Times New Roman"/>
          <w:sz w:val="24"/>
          <w:szCs w:val="24"/>
        </w:rPr>
      </w:pPr>
    </w:p>
    <w:p w14:paraId="730F4706" w14:textId="77777777" w:rsidR="0062168B" w:rsidRPr="00A91908" w:rsidRDefault="0062168B" w:rsidP="00B548C1">
      <w:pPr>
        <w:spacing w:after="0" w:line="240" w:lineRule="auto"/>
        <w:jc w:val="center"/>
        <w:rPr>
          <w:rFonts w:ascii="Times New Roman" w:hAnsi="Times New Roman" w:cs="Times New Roman"/>
          <w:sz w:val="24"/>
          <w:szCs w:val="24"/>
        </w:rPr>
      </w:pPr>
    </w:p>
    <w:p w14:paraId="2C24973C" w14:textId="77777777" w:rsidR="0062168B" w:rsidRPr="00A91908" w:rsidRDefault="0062168B" w:rsidP="00B548C1">
      <w:pPr>
        <w:spacing w:after="0" w:line="240" w:lineRule="auto"/>
        <w:jc w:val="center"/>
        <w:rPr>
          <w:rFonts w:ascii="Times New Roman" w:hAnsi="Times New Roman" w:cs="Times New Roman"/>
          <w:sz w:val="24"/>
          <w:szCs w:val="24"/>
        </w:rPr>
      </w:pPr>
    </w:p>
    <w:p w14:paraId="12CA9B90" w14:textId="77777777" w:rsidR="0062168B" w:rsidRPr="00A91908" w:rsidRDefault="0062168B" w:rsidP="00B548C1">
      <w:pPr>
        <w:spacing w:after="0" w:line="240" w:lineRule="auto"/>
        <w:jc w:val="center"/>
        <w:rPr>
          <w:rFonts w:ascii="Times New Roman" w:hAnsi="Times New Roman" w:cs="Times New Roman"/>
          <w:sz w:val="24"/>
          <w:szCs w:val="24"/>
        </w:rPr>
      </w:pPr>
    </w:p>
    <w:p w14:paraId="01BE90B9" w14:textId="77777777" w:rsidR="0062168B" w:rsidRPr="00A91908" w:rsidRDefault="0062168B" w:rsidP="00B548C1">
      <w:pPr>
        <w:spacing w:after="0" w:line="240" w:lineRule="auto"/>
        <w:jc w:val="center"/>
        <w:rPr>
          <w:rFonts w:ascii="Times New Roman" w:hAnsi="Times New Roman" w:cs="Times New Roman"/>
          <w:sz w:val="24"/>
          <w:szCs w:val="24"/>
        </w:rPr>
      </w:pPr>
    </w:p>
    <w:p w14:paraId="06C2BF89" w14:textId="77777777" w:rsidR="0062168B" w:rsidRPr="00A91908" w:rsidRDefault="0062168B" w:rsidP="00B548C1">
      <w:pPr>
        <w:spacing w:after="0" w:line="240" w:lineRule="auto"/>
        <w:jc w:val="center"/>
        <w:rPr>
          <w:rFonts w:ascii="Times New Roman" w:hAnsi="Times New Roman" w:cs="Times New Roman"/>
          <w:sz w:val="24"/>
          <w:szCs w:val="24"/>
        </w:rPr>
      </w:pPr>
    </w:p>
    <w:p w14:paraId="783A9255" w14:textId="77777777" w:rsidR="0062168B" w:rsidRPr="00A91908" w:rsidRDefault="0062168B" w:rsidP="00B548C1">
      <w:pPr>
        <w:spacing w:after="0" w:line="240" w:lineRule="auto"/>
        <w:jc w:val="center"/>
        <w:rPr>
          <w:rFonts w:ascii="Times New Roman" w:hAnsi="Times New Roman" w:cs="Times New Roman"/>
          <w:sz w:val="24"/>
          <w:szCs w:val="24"/>
        </w:rPr>
      </w:pPr>
    </w:p>
    <w:p w14:paraId="7A0CB41D" w14:textId="77777777" w:rsidR="0062168B" w:rsidRPr="00A91908" w:rsidRDefault="0062168B" w:rsidP="00B548C1">
      <w:pPr>
        <w:spacing w:after="0" w:line="240" w:lineRule="auto"/>
        <w:jc w:val="center"/>
        <w:rPr>
          <w:rFonts w:ascii="Times New Roman" w:hAnsi="Times New Roman" w:cs="Times New Roman"/>
          <w:sz w:val="24"/>
          <w:szCs w:val="24"/>
        </w:rPr>
      </w:pPr>
    </w:p>
    <w:p w14:paraId="5466A728" w14:textId="77777777" w:rsidR="0062168B" w:rsidRDefault="0062168B" w:rsidP="00B548C1">
      <w:pPr>
        <w:spacing w:after="0" w:line="240" w:lineRule="auto"/>
        <w:jc w:val="center"/>
        <w:rPr>
          <w:rFonts w:ascii="Times New Roman" w:hAnsi="Times New Roman" w:cs="Times New Roman"/>
          <w:sz w:val="24"/>
          <w:szCs w:val="24"/>
        </w:rPr>
      </w:pPr>
    </w:p>
    <w:p w14:paraId="66C017F9" w14:textId="77777777" w:rsidR="00464B23" w:rsidRDefault="00464B23" w:rsidP="00B548C1">
      <w:pPr>
        <w:spacing w:after="0" w:line="240" w:lineRule="auto"/>
        <w:jc w:val="center"/>
        <w:rPr>
          <w:rFonts w:ascii="Times New Roman" w:hAnsi="Times New Roman" w:cs="Times New Roman"/>
          <w:sz w:val="24"/>
          <w:szCs w:val="24"/>
        </w:rPr>
      </w:pPr>
    </w:p>
    <w:p w14:paraId="179C4C4A" w14:textId="77777777" w:rsidR="00464B23" w:rsidRPr="00A91908" w:rsidRDefault="00464B23" w:rsidP="00B548C1">
      <w:pPr>
        <w:spacing w:after="0" w:line="240" w:lineRule="auto"/>
        <w:jc w:val="center"/>
        <w:rPr>
          <w:rFonts w:ascii="Times New Roman" w:hAnsi="Times New Roman" w:cs="Times New Roman"/>
          <w:sz w:val="24"/>
          <w:szCs w:val="24"/>
        </w:rPr>
      </w:pPr>
    </w:p>
    <w:p w14:paraId="012795A8" w14:textId="77777777" w:rsidR="0062168B" w:rsidRPr="00A91908" w:rsidRDefault="0062168B" w:rsidP="00B548C1">
      <w:pPr>
        <w:spacing w:after="0" w:line="240" w:lineRule="auto"/>
        <w:jc w:val="center"/>
        <w:rPr>
          <w:rFonts w:ascii="Times New Roman" w:hAnsi="Times New Roman" w:cs="Times New Roman"/>
          <w:sz w:val="24"/>
          <w:szCs w:val="24"/>
        </w:rPr>
      </w:pPr>
    </w:p>
    <w:p w14:paraId="0A998D53" w14:textId="77777777" w:rsidR="00C55671" w:rsidRDefault="00C55671" w:rsidP="001A3E6E">
      <w:pPr>
        <w:spacing w:after="0" w:line="240" w:lineRule="auto"/>
        <w:rPr>
          <w:rFonts w:ascii="Times New Roman" w:hAnsi="Times New Roman" w:cs="Times New Roman"/>
          <w:sz w:val="24"/>
          <w:szCs w:val="24"/>
        </w:rPr>
      </w:pPr>
    </w:p>
    <w:p w14:paraId="0FD6CD09" w14:textId="77777777" w:rsidR="00C55671" w:rsidRPr="00A91908" w:rsidRDefault="00C55671" w:rsidP="00695172">
      <w:pPr>
        <w:pBdr>
          <w:bottom w:val="single" w:sz="12" w:space="1" w:color="auto"/>
        </w:pBdr>
        <w:spacing w:after="0" w:line="240" w:lineRule="auto"/>
        <w:jc w:val="center"/>
        <w:rPr>
          <w:rFonts w:ascii="Times New Roman" w:hAnsi="Times New Roman" w:cs="Times New Roman"/>
          <w:sz w:val="24"/>
          <w:szCs w:val="24"/>
        </w:rPr>
      </w:pPr>
    </w:p>
    <w:p w14:paraId="14D5F486" w14:textId="4536037D" w:rsidR="00C55671" w:rsidRDefault="0062168B" w:rsidP="00B25839">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 xml:space="preserve">Zagreb, </w:t>
      </w:r>
      <w:r w:rsidR="00F61E84">
        <w:rPr>
          <w:rFonts w:ascii="Times New Roman" w:hAnsi="Times New Roman" w:cs="Times New Roman"/>
          <w:b/>
          <w:sz w:val="24"/>
          <w:szCs w:val="24"/>
        </w:rPr>
        <w:t>studeni</w:t>
      </w:r>
      <w:bookmarkStart w:id="0" w:name="_GoBack"/>
      <w:bookmarkEnd w:id="0"/>
      <w:r w:rsidR="00B23A9C">
        <w:rPr>
          <w:rFonts w:ascii="Times New Roman" w:hAnsi="Times New Roman" w:cs="Times New Roman"/>
          <w:b/>
          <w:sz w:val="24"/>
          <w:szCs w:val="24"/>
        </w:rPr>
        <w:t xml:space="preserve"> </w:t>
      </w:r>
      <w:r w:rsidR="00B23A9C" w:rsidRPr="00A91908">
        <w:rPr>
          <w:rFonts w:ascii="Times New Roman" w:hAnsi="Times New Roman" w:cs="Times New Roman"/>
          <w:b/>
          <w:sz w:val="24"/>
          <w:szCs w:val="24"/>
        </w:rPr>
        <w:t>2025.</w:t>
      </w:r>
    </w:p>
    <w:p w14:paraId="202A213C" w14:textId="10E69EA3" w:rsidR="004B1F29" w:rsidRPr="00A91908" w:rsidRDefault="004B1F29" w:rsidP="00B548C1">
      <w:pPr>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PRIJEDLOG ZAKONA O IZMJENAMA I DOPUNAMA</w:t>
      </w:r>
    </w:p>
    <w:p w14:paraId="296C8E87" w14:textId="6597E722" w:rsidR="004B1F29" w:rsidRDefault="004B1F29" w:rsidP="00B548C1">
      <w:pPr>
        <w:autoSpaceDE w:val="0"/>
        <w:autoSpaceDN w:val="0"/>
        <w:adjustRightInd w:val="0"/>
        <w:spacing w:after="0" w:line="240" w:lineRule="auto"/>
        <w:jc w:val="center"/>
        <w:rPr>
          <w:rFonts w:ascii="Times New Roman" w:hAnsi="Times New Roman" w:cs="Times New Roman"/>
          <w:b/>
          <w:sz w:val="24"/>
          <w:szCs w:val="24"/>
        </w:rPr>
      </w:pPr>
      <w:r w:rsidRPr="00A91908">
        <w:rPr>
          <w:rFonts w:ascii="Times New Roman" w:hAnsi="Times New Roman" w:cs="Times New Roman"/>
          <w:b/>
          <w:sz w:val="24"/>
          <w:szCs w:val="24"/>
        </w:rPr>
        <w:t>ZAKONA O</w:t>
      </w:r>
      <w:r w:rsidRPr="004B1F29">
        <w:rPr>
          <w:rFonts w:ascii="Times New Roman" w:hAnsi="Times New Roman" w:cs="Times New Roman"/>
          <w:b/>
          <w:sz w:val="24"/>
          <w:szCs w:val="24"/>
        </w:rPr>
        <w:t xml:space="preserve"> </w:t>
      </w:r>
      <w:r w:rsidR="000E626D">
        <w:rPr>
          <w:rFonts w:ascii="Times New Roman" w:hAnsi="Times New Roman" w:cs="Times New Roman"/>
          <w:b/>
          <w:sz w:val="24"/>
          <w:szCs w:val="24"/>
        </w:rPr>
        <w:t>MIROVINSKIM OSIGURAVAJUĆIM DRUŠTVIMA</w:t>
      </w:r>
    </w:p>
    <w:p w14:paraId="0B7967DF" w14:textId="77777777" w:rsidR="00603A6A" w:rsidRDefault="00603A6A" w:rsidP="00B548C1">
      <w:pPr>
        <w:autoSpaceDE w:val="0"/>
        <w:autoSpaceDN w:val="0"/>
        <w:adjustRightInd w:val="0"/>
        <w:spacing w:after="0" w:line="240" w:lineRule="auto"/>
        <w:jc w:val="center"/>
        <w:rPr>
          <w:rFonts w:ascii="Times New Roman" w:hAnsi="Times New Roman" w:cs="Times New Roman"/>
          <w:b/>
          <w:sz w:val="24"/>
          <w:szCs w:val="24"/>
        </w:rPr>
      </w:pPr>
    </w:p>
    <w:p w14:paraId="687A79FA" w14:textId="77777777" w:rsidR="005E7434" w:rsidRDefault="005E7434" w:rsidP="00B548C1">
      <w:pPr>
        <w:autoSpaceDE w:val="0"/>
        <w:autoSpaceDN w:val="0"/>
        <w:adjustRightInd w:val="0"/>
        <w:spacing w:after="0" w:line="240" w:lineRule="auto"/>
        <w:jc w:val="center"/>
        <w:rPr>
          <w:rFonts w:ascii="Times New Roman" w:hAnsi="Times New Roman" w:cs="Times New Roman"/>
          <w:b/>
          <w:sz w:val="24"/>
          <w:szCs w:val="24"/>
        </w:rPr>
      </w:pPr>
    </w:p>
    <w:p w14:paraId="44A49DB2" w14:textId="7C76F85E" w:rsidR="0062168B" w:rsidRPr="005E7434" w:rsidRDefault="0062168B" w:rsidP="00B548C1">
      <w:pPr>
        <w:pStyle w:val="Heading1"/>
        <w:rPr>
          <w:b/>
          <w:bCs/>
        </w:rPr>
      </w:pPr>
      <w:r w:rsidRPr="005E7434">
        <w:rPr>
          <w:b/>
          <w:bCs/>
        </w:rPr>
        <w:t xml:space="preserve">I. </w:t>
      </w:r>
      <w:r w:rsidR="006230CF" w:rsidRPr="005E7434">
        <w:rPr>
          <w:b/>
          <w:bCs/>
        </w:rPr>
        <w:tab/>
      </w:r>
      <w:r w:rsidRPr="005E7434">
        <w:rPr>
          <w:b/>
          <w:bCs/>
        </w:rPr>
        <w:t>USTAVNA OSNOVA ZA DONOŠENJE ZAKONA</w:t>
      </w:r>
    </w:p>
    <w:p w14:paraId="7A428888" w14:textId="77777777" w:rsidR="0062168B" w:rsidRPr="00A91908" w:rsidRDefault="0062168B" w:rsidP="00B548C1">
      <w:pPr>
        <w:spacing w:after="0" w:line="240" w:lineRule="auto"/>
        <w:jc w:val="both"/>
        <w:rPr>
          <w:rFonts w:ascii="Times New Roman" w:hAnsi="Times New Roman" w:cs="Times New Roman"/>
          <w:sz w:val="24"/>
          <w:szCs w:val="24"/>
        </w:rPr>
      </w:pPr>
    </w:p>
    <w:p w14:paraId="7EB3FE66" w14:textId="4317FA80" w:rsidR="0062168B" w:rsidRDefault="000E626D" w:rsidP="00B548C1">
      <w:pPr>
        <w:spacing w:after="0" w:line="240" w:lineRule="auto"/>
        <w:ind w:firstLine="708"/>
        <w:jc w:val="both"/>
        <w:rPr>
          <w:rFonts w:ascii="Times New Roman" w:hAnsi="Times New Roman" w:cs="Times New Roman"/>
          <w:sz w:val="24"/>
          <w:szCs w:val="24"/>
        </w:rPr>
      </w:pPr>
      <w:r w:rsidRPr="000E626D">
        <w:rPr>
          <w:rFonts w:ascii="Times New Roman" w:hAnsi="Times New Roman" w:cs="Times New Roman"/>
          <w:sz w:val="24"/>
          <w:szCs w:val="24"/>
        </w:rPr>
        <w:t>Ustavna osnova za donošenje ovoga Zakona sadržana je u odredbi članka 2. stavka 4. podstavka 1. Ustava Republike Hrvatske („Narodne novine“, br. 85/10. - pročišćeni tekst i 5/14. - Odluka Ustavnog suda Republike Hrvatske).</w:t>
      </w:r>
    </w:p>
    <w:p w14:paraId="09F1D4F3" w14:textId="77777777" w:rsidR="000E626D" w:rsidRDefault="000E626D" w:rsidP="00B548C1">
      <w:pPr>
        <w:spacing w:after="0" w:line="240" w:lineRule="auto"/>
        <w:jc w:val="both"/>
        <w:rPr>
          <w:rFonts w:ascii="Times New Roman" w:hAnsi="Times New Roman" w:cs="Times New Roman"/>
          <w:sz w:val="24"/>
          <w:szCs w:val="24"/>
        </w:rPr>
      </w:pPr>
    </w:p>
    <w:p w14:paraId="34711504" w14:textId="77777777" w:rsidR="005E7434" w:rsidRPr="00A91908" w:rsidRDefault="005E7434" w:rsidP="00B548C1">
      <w:pPr>
        <w:spacing w:after="0" w:line="240" w:lineRule="auto"/>
        <w:jc w:val="both"/>
        <w:rPr>
          <w:rFonts w:ascii="Times New Roman" w:hAnsi="Times New Roman" w:cs="Times New Roman"/>
          <w:sz w:val="24"/>
          <w:szCs w:val="24"/>
        </w:rPr>
      </w:pPr>
    </w:p>
    <w:p w14:paraId="5A338E22" w14:textId="52ECF4F9" w:rsidR="0062168B" w:rsidRDefault="0062168B" w:rsidP="0086106A">
      <w:pPr>
        <w:pStyle w:val="Heading1"/>
        <w:ind w:left="426" w:hanging="426"/>
        <w:rPr>
          <w:b/>
          <w:bCs/>
        </w:rPr>
      </w:pPr>
      <w:r w:rsidRPr="005E7434">
        <w:rPr>
          <w:b/>
          <w:bCs/>
        </w:rPr>
        <w:t xml:space="preserve">II. </w:t>
      </w:r>
      <w:r w:rsidR="00622C55" w:rsidRPr="005E7434">
        <w:rPr>
          <w:b/>
          <w:bCs/>
        </w:rPr>
        <w:tab/>
      </w:r>
      <w:r w:rsidRPr="005E7434">
        <w:rPr>
          <w:b/>
          <w:bCs/>
        </w:rPr>
        <w:t>OCJENA STANJA</w:t>
      </w:r>
      <w:r w:rsidR="007C1D4E">
        <w:rPr>
          <w:b/>
          <w:bCs/>
        </w:rPr>
        <w:t xml:space="preserve"> I </w:t>
      </w:r>
      <w:r w:rsidR="007C1D4E" w:rsidRPr="007C1D4E">
        <w:rPr>
          <w:b/>
          <w:bCs/>
        </w:rPr>
        <w:t>OSNOVNA PITANJA KOJA SE TREBAJU UREDITI ZAKONOM TE POSLJEDICE KOJE ĆE DONOŠENJEM ZAKONA PROISTEĆI</w:t>
      </w:r>
    </w:p>
    <w:p w14:paraId="1CAC1FCC" w14:textId="77777777" w:rsidR="005E7434" w:rsidRDefault="005E7434" w:rsidP="00B548C1">
      <w:pPr>
        <w:pStyle w:val="NormalWeb"/>
        <w:spacing w:before="0" w:beforeAutospacing="0" w:after="0" w:afterAutospacing="0"/>
        <w:ind w:firstLine="708"/>
        <w:jc w:val="both"/>
        <w:rPr>
          <w:rFonts w:eastAsiaTheme="minorHAnsi"/>
          <w:lang w:eastAsia="en-US"/>
        </w:rPr>
      </w:pPr>
    </w:p>
    <w:p w14:paraId="6DE85579" w14:textId="6A821D54" w:rsidR="000E626D" w:rsidRPr="000E626D" w:rsidRDefault="000E626D" w:rsidP="00B548C1">
      <w:pPr>
        <w:pStyle w:val="NormalWeb"/>
        <w:spacing w:before="0" w:beforeAutospacing="0" w:after="0" w:afterAutospacing="0"/>
        <w:ind w:firstLine="708"/>
        <w:jc w:val="both"/>
        <w:rPr>
          <w:rFonts w:eastAsiaTheme="minorHAnsi"/>
          <w:lang w:eastAsia="en-US"/>
        </w:rPr>
      </w:pPr>
      <w:r w:rsidRPr="000E626D">
        <w:rPr>
          <w:rFonts w:eastAsiaTheme="minorHAnsi"/>
          <w:lang w:eastAsia="en-US"/>
        </w:rPr>
        <w:t>Zakonom o mirovinskim osiguravajućim društvima („Narodne novine“, br. 22/14., 29/18., 115/18. i 156/23. - u daljnjem tekstu: Zakon) uređeno je osnivanje i poslovanje mirovinskih osiguravajućih društava koja isplaćuju mirovine u okviru obveznog i dobrovoljnog mirovinskog osiguranja na temelju individualne kapitalizirane štednje, isplate mirovina na temelju jednokratne uplate osoba u mirovinsko osiguravajuće društvo (u daljnjem tekstu: Društvo), mirovinski programi obveznog i dobrovoljnog mirovinskog osiguranja na temelju individualne kapitalizirane štednje te mirovinski programi na temelju jednokratne uplate osoba u Društvo, mirovine i njihova isplata.</w:t>
      </w:r>
    </w:p>
    <w:p w14:paraId="1CF2B63C" w14:textId="77777777" w:rsidR="005E7434" w:rsidRDefault="005E7434" w:rsidP="00B548C1">
      <w:pPr>
        <w:pStyle w:val="NormalWeb"/>
        <w:spacing w:before="0" w:beforeAutospacing="0" w:after="0" w:afterAutospacing="0"/>
        <w:ind w:firstLine="708"/>
        <w:jc w:val="both"/>
        <w:rPr>
          <w:rFonts w:eastAsiaTheme="minorHAnsi"/>
          <w:lang w:eastAsia="en-US"/>
        </w:rPr>
      </w:pPr>
    </w:p>
    <w:p w14:paraId="1741C2E5" w14:textId="124C8764" w:rsidR="00F3755C" w:rsidRDefault="000E626D" w:rsidP="00B548C1">
      <w:pPr>
        <w:pStyle w:val="NormalWeb"/>
        <w:spacing w:before="0" w:beforeAutospacing="0" w:after="0" w:afterAutospacing="0"/>
        <w:ind w:firstLine="708"/>
        <w:jc w:val="both"/>
        <w:rPr>
          <w:rFonts w:eastAsiaTheme="minorHAnsi"/>
          <w:lang w:eastAsia="en-US"/>
        </w:rPr>
      </w:pPr>
      <w:r w:rsidRPr="000E626D">
        <w:rPr>
          <w:rFonts w:eastAsiaTheme="minorHAnsi"/>
          <w:lang w:eastAsia="en-US"/>
        </w:rPr>
        <w:t xml:space="preserve">Zakonom o izmjenama i dopunama Zakona o mirovinskim osiguravajućim društvima („Narodne novine“, broj 115/18.), koji je stupio na snagu 1. siječnja 2019., u hrvatsko zakonodavstvo implementirana je Direktiva 2016/2341/EU Europskog parlamenta i Vijeća od 14. prosinca 2016. o djelatnostima i nadzoru institucija za strukovno mirovinsko osiguranje </w:t>
      </w:r>
      <w:r w:rsidR="003727E3">
        <w:rPr>
          <w:rFonts w:eastAsiaTheme="minorHAnsi"/>
          <w:lang w:eastAsia="en-US"/>
        </w:rPr>
        <w:t>(</w:t>
      </w:r>
      <w:r w:rsidRPr="000E626D">
        <w:rPr>
          <w:rFonts w:eastAsiaTheme="minorHAnsi"/>
          <w:lang w:eastAsia="en-US"/>
        </w:rPr>
        <w:t xml:space="preserve">SL L 354, 23. 12. 2016. </w:t>
      </w:r>
      <w:r w:rsidR="003727E3">
        <w:rPr>
          <w:rFonts w:eastAsiaTheme="minorHAnsi"/>
          <w:lang w:eastAsia="en-US"/>
        </w:rPr>
        <w:t xml:space="preserve">- </w:t>
      </w:r>
      <w:r w:rsidRPr="000E626D">
        <w:rPr>
          <w:rFonts w:eastAsiaTheme="minorHAnsi"/>
          <w:lang w:eastAsia="en-US"/>
        </w:rPr>
        <w:t xml:space="preserve">u daljnjem tekstu: IORP II Direktiva) u dijelu poslovanja institucija za strukovno mirovinsko osiguranje. </w:t>
      </w:r>
    </w:p>
    <w:p w14:paraId="633E1349" w14:textId="77777777" w:rsidR="005E7434" w:rsidRDefault="005E7434" w:rsidP="00B548C1">
      <w:pPr>
        <w:pStyle w:val="NormalWeb"/>
        <w:spacing w:before="0" w:beforeAutospacing="0" w:after="0" w:afterAutospacing="0"/>
        <w:ind w:firstLine="708"/>
        <w:jc w:val="both"/>
        <w:rPr>
          <w:rFonts w:eastAsiaTheme="minorHAnsi"/>
          <w:lang w:eastAsia="en-US"/>
        </w:rPr>
      </w:pPr>
    </w:p>
    <w:p w14:paraId="28394889" w14:textId="2645EA66" w:rsidR="00F3755C" w:rsidRDefault="00F3755C" w:rsidP="00B548C1">
      <w:pPr>
        <w:pStyle w:val="NormalWeb"/>
        <w:spacing w:before="0" w:beforeAutospacing="0" w:after="0" w:afterAutospacing="0"/>
        <w:ind w:firstLine="708"/>
        <w:jc w:val="both"/>
        <w:rPr>
          <w:rFonts w:eastAsiaTheme="minorHAnsi"/>
          <w:lang w:eastAsia="en-US"/>
        </w:rPr>
      </w:pPr>
      <w:r>
        <w:rPr>
          <w:rFonts w:eastAsiaTheme="minorHAnsi"/>
          <w:lang w:eastAsia="en-US"/>
        </w:rPr>
        <w:t xml:space="preserve">U međuvremenu </w:t>
      </w:r>
      <w:r w:rsidR="009F383B">
        <w:rPr>
          <w:rFonts w:eastAsiaTheme="minorHAnsi"/>
          <w:lang w:eastAsia="en-US"/>
        </w:rPr>
        <w:t xml:space="preserve">je </w:t>
      </w:r>
      <w:r w:rsidR="00F634C8" w:rsidRPr="00F634C8">
        <w:rPr>
          <w:rFonts w:eastAsiaTheme="minorHAnsi"/>
          <w:lang w:eastAsia="en-US"/>
        </w:rPr>
        <w:t xml:space="preserve">IORP II Direktiva </w:t>
      </w:r>
      <w:r w:rsidR="009F383B">
        <w:rPr>
          <w:rFonts w:eastAsiaTheme="minorHAnsi"/>
          <w:lang w:eastAsia="en-US"/>
        </w:rPr>
        <w:t xml:space="preserve">izmijenjena Direktivom </w:t>
      </w:r>
      <w:r w:rsidR="009F383B" w:rsidRPr="00A91908">
        <w:t>(EU) 2023/2864 Europskog parlamenta i Vijeća od 13. prosinca 2023. o izmjeni određenih direktiva u pogledu uspostave i funkcioniranja jedinstvene europske pristupne točke (SL L 2023/2864, 20. 12. 2023.</w:t>
      </w:r>
      <w:r w:rsidR="00894E02">
        <w:t xml:space="preserve"> -</w:t>
      </w:r>
      <w:r w:rsidR="003727E3">
        <w:t xml:space="preserve"> </w:t>
      </w:r>
      <w:r w:rsidR="009F383B" w:rsidRPr="00A91908">
        <w:t>u daljnjem te</w:t>
      </w:r>
      <w:r w:rsidR="009F383B">
        <w:t xml:space="preserve">kstu: Direktiva </w:t>
      </w:r>
      <w:bookmarkStart w:id="1" w:name="_Hlk197506274"/>
      <w:r w:rsidR="009F383B">
        <w:t>(EU) 2023/2864</w:t>
      </w:r>
      <w:bookmarkEnd w:id="1"/>
      <w:r w:rsidR="009F383B">
        <w:t>)</w:t>
      </w:r>
      <w:r w:rsidR="00622C55">
        <w:t>.</w:t>
      </w:r>
      <w:r>
        <w:rPr>
          <w:rFonts w:eastAsiaTheme="minorHAnsi"/>
          <w:lang w:eastAsia="en-US"/>
        </w:rPr>
        <w:t xml:space="preserve"> </w:t>
      </w:r>
    </w:p>
    <w:p w14:paraId="6814615E" w14:textId="77777777" w:rsidR="005E7434" w:rsidRDefault="005E7434" w:rsidP="00B548C1">
      <w:pPr>
        <w:pStyle w:val="NormalWeb"/>
        <w:spacing w:before="0" w:beforeAutospacing="0" w:after="0" w:afterAutospacing="0"/>
        <w:ind w:firstLine="708"/>
        <w:jc w:val="both"/>
      </w:pPr>
    </w:p>
    <w:p w14:paraId="5035BFC0" w14:textId="5F76B541" w:rsidR="0062168B" w:rsidRPr="00A91908" w:rsidRDefault="00857938" w:rsidP="00B548C1">
      <w:pPr>
        <w:pStyle w:val="NormalWeb"/>
        <w:spacing w:before="0" w:beforeAutospacing="0" w:after="0" w:afterAutospacing="0"/>
        <w:ind w:firstLine="708"/>
        <w:jc w:val="both"/>
      </w:pPr>
      <w:r w:rsidRPr="00857938">
        <w:t xml:space="preserve">Direktiva (EU) 2023/2864 i Uredba (EU) 2023/2859 Europskog parlamenta i Vijeća od 13. prosinca 2023. o uspostavi jedinstvene europske pristupne točke za </w:t>
      </w:r>
      <w:r w:rsidRPr="00857938">
        <w:lastRenderedPageBreak/>
        <w:t>centralizirani pristup javno dostupnim informacijama koje su od važnosti za financijske usluge, tržišta kapitala i održivost (SL L 2</w:t>
      </w:r>
      <w:r>
        <w:t>023/2859, 20. 12. 2023</w:t>
      </w:r>
      <w:r w:rsidR="00F707B7">
        <w:t>.</w:t>
      </w:r>
      <w:r>
        <w:t xml:space="preserve">) </w:t>
      </w:r>
      <w:r w:rsidR="00FA7F0F">
        <w:t>dio su zakonodavnog</w:t>
      </w:r>
      <w:r w:rsidRPr="00857938">
        <w:t xml:space="preserve"> paket</w:t>
      </w:r>
      <w:r w:rsidR="00FA7F0F">
        <w:t>a</w:t>
      </w:r>
      <w:r w:rsidRPr="00857938">
        <w:t xml:space="preserve"> koji je vrlo značajan za </w:t>
      </w:r>
      <w:r w:rsidR="00A702D6">
        <w:t xml:space="preserve">financijsko tržište </w:t>
      </w:r>
      <w:r w:rsidRPr="00857938">
        <w:t xml:space="preserve">Europske unije </w:t>
      </w:r>
      <w:r w:rsidR="00A702D6">
        <w:t xml:space="preserve">kao </w:t>
      </w:r>
      <w:r w:rsidRPr="00857938">
        <w:t>i daljnji razvoj održivog fina</w:t>
      </w:r>
      <w:r>
        <w:t>nciranja i digitalnih financija</w:t>
      </w:r>
      <w:r w:rsidR="005A0CD5" w:rsidRPr="00A91908">
        <w:t>.</w:t>
      </w:r>
      <w:r w:rsidR="005A0CD5">
        <w:t xml:space="preserve"> </w:t>
      </w:r>
      <w:r w:rsidR="00152C6D">
        <w:t xml:space="preserve">Cilj ovih akata je </w:t>
      </w:r>
      <w:r w:rsidR="00152C6D" w:rsidRPr="00152C6D">
        <w:t>dodatno integrirati financijske usluge i tržišta kapitala Europske unije (</w:t>
      </w:r>
      <w:r w:rsidR="00F707B7">
        <w:t xml:space="preserve">u daljnjem tekstu: </w:t>
      </w:r>
      <w:r w:rsidR="00152C6D" w:rsidRPr="00152C6D">
        <w:t>EU) pružanjem jednostavnog centraliziranog pristupa javnim informacijama o subjektima i njihovim proizvodima</w:t>
      </w:r>
      <w:r w:rsidR="00152C6D">
        <w:t xml:space="preserve"> uspostavljanjem </w:t>
      </w:r>
      <w:r w:rsidR="00152C6D" w:rsidRPr="00A91908">
        <w:t>jedinstvene europske pristupne točke za centralizirani pristup (u daljnjem tekstu: ESAP)</w:t>
      </w:r>
      <w:r w:rsidR="00152C6D" w:rsidRPr="00152C6D">
        <w:t>.</w:t>
      </w:r>
      <w:r w:rsidR="00F707B7">
        <w:t xml:space="preserve"> </w:t>
      </w:r>
      <w:r w:rsidR="00152C6D" w:rsidRPr="00152C6D">
        <w:t xml:space="preserve">Jednostavan pristup pouzdanim i jasnim podacima važan je kako bi donositelji odluka, ulagatelji i ostali dionici u gospodarstvu i društvu donosili dobre, informirane te okolišno i društveno odgovorne odluke o ulaganjima. Jedna pristupna točka </w:t>
      </w:r>
      <w:r w:rsidR="00152C6D">
        <w:t>omogućila bi</w:t>
      </w:r>
      <w:r w:rsidR="00152C6D" w:rsidRPr="00152C6D">
        <w:t xml:space="preserve"> trgovačkim društvima da budu vidljivija prema ulagateljima, čime se otvara više prilika za financiranje, posebno za mala poduzeća na malim tržištima kapitala. </w:t>
      </w:r>
    </w:p>
    <w:p w14:paraId="390A1BD7" w14:textId="4C3AF76A" w:rsidR="0062168B" w:rsidRDefault="0062168B" w:rsidP="00B548C1">
      <w:pPr>
        <w:pStyle w:val="NormalWeb"/>
        <w:spacing w:before="0" w:beforeAutospacing="0" w:after="0" w:afterAutospacing="0"/>
        <w:ind w:firstLine="708"/>
        <w:jc w:val="both"/>
      </w:pPr>
      <w:r w:rsidRPr="00A91908">
        <w:t xml:space="preserve">U središtu ESAP projekta je uspostava baze za centralizirano prikupljanje, pretraživanje i povlačenje/korištenje financijskih i nefinancijskih podataka te podataka u vezi održivosti koji su već javno dostupni na temelju odredbi brojnih drugih propisa </w:t>
      </w:r>
      <w:r w:rsidR="00815DB6">
        <w:t>EU</w:t>
      </w:r>
      <w:r w:rsidRPr="00A91908">
        <w:t xml:space="preserve">.  </w:t>
      </w:r>
    </w:p>
    <w:p w14:paraId="1862DCF2" w14:textId="77777777" w:rsidR="005E7434" w:rsidRDefault="005E7434" w:rsidP="00B548C1">
      <w:pPr>
        <w:pStyle w:val="NormalWeb"/>
        <w:spacing w:before="0" w:beforeAutospacing="0" w:after="0" w:afterAutospacing="0"/>
        <w:ind w:firstLine="708"/>
        <w:jc w:val="both"/>
      </w:pPr>
    </w:p>
    <w:p w14:paraId="53DAE0F2" w14:textId="70E83C6C" w:rsidR="00C217CC" w:rsidRDefault="00C217CC" w:rsidP="00B548C1">
      <w:pPr>
        <w:pStyle w:val="NormalWeb"/>
        <w:spacing w:before="0" w:beforeAutospacing="0" w:after="0" w:afterAutospacing="0"/>
        <w:ind w:firstLine="708"/>
        <w:jc w:val="both"/>
      </w:pPr>
      <w:r>
        <w:t xml:space="preserve">Kako bi ESAP zaživio, nužno je zakonskim izmjenama niza propisa omogućiti da se </w:t>
      </w:r>
      <w:r w:rsidR="00350AD8">
        <w:t xml:space="preserve">tzv. metapodaci </w:t>
      </w:r>
      <w:r>
        <w:t xml:space="preserve">prikupljaju i dostavljaju u </w:t>
      </w:r>
      <w:r w:rsidR="00350AD8">
        <w:t xml:space="preserve">točno određenom formatu </w:t>
      </w:r>
      <w:r w:rsidR="00F93BC7">
        <w:t>kako bi bili</w:t>
      </w:r>
      <w:r w:rsidR="00350AD8">
        <w:t xml:space="preserve"> strojno čitljivi (engl. </w:t>
      </w:r>
      <w:r w:rsidR="00350AD8" w:rsidRPr="00152C6D">
        <w:rPr>
          <w:i/>
          <w:iCs/>
        </w:rPr>
        <w:t>machine readable</w:t>
      </w:r>
      <w:r w:rsidR="00350AD8">
        <w:t>)</w:t>
      </w:r>
      <w:r>
        <w:t xml:space="preserve"> </w:t>
      </w:r>
      <w:r w:rsidR="00F93BC7">
        <w:t>radi osiguranja ujednačenosti dostave i usporedivosti podataka. Također, potrebno je</w:t>
      </w:r>
      <w:r>
        <w:t xml:space="preserve"> imenovati tijelo za prikupljanje informacija na razini države članice, koje će biti odgovorno za prikupljanje i prosljeđivanje informacija u ESAP. </w:t>
      </w:r>
    </w:p>
    <w:p w14:paraId="05CB4E51" w14:textId="77777777" w:rsidR="005E7434" w:rsidRDefault="005E7434" w:rsidP="00B548C1">
      <w:pPr>
        <w:pStyle w:val="NormalWeb"/>
        <w:spacing w:before="0" w:beforeAutospacing="0" w:after="0" w:afterAutospacing="0"/>
        <w:ind w:firstLine="708"/>
        <w:jc w:val="both"/>
      </w:pPr>
    </w:p>
    <w:p w14:paraId="534FD4E1" w14:textId="23C2DDFF" w:rsidR="005A0CD5" w:rsidRDefault="00C217CC" w:rsidP="00B548C1">
      <w:pPr>
        <w:pStyle w:val="NormalWeb"/>
        <w:spacing w:before="0" w:beforeAutospacing="0" w:after="0" w:afterAutospacing="0"/>
        <w:ind w:firstLine="708"/>
        <w:jc w:val="both"/>
      </w:pPr>
      <w:r>
        <w:t>ESAP zakonodavni paket predviđa postupnu primjenu, tj. uključivanje propisa u ESAP bazu u tri faze. Prva faza će započeti u srpnju 2026., druga faza u siječnju 2028., a treća faza u siječnju 2030.</w:t>
      </w:r>
      <w:r w:rsidR="008A541A">
        <w:t xml:space="preserve"> godine.</w:t>
      </w:r>
    </w:p>
    <w:p w14:paraId="78973DF3" w14:textId="77777777" w:rsidR="005E7434" w:rsidRDefault="005E7434" w:rsidP="00B548C1">
      <w:pPr>
        <w:pStyle w:val="NormalWeb"/>
        <w:spacing w:before="0" w:beforeAutospacing="0" w:after="0" w:afterAutospacing="0"/>
        <w:ind w:firstLine="708"/>
        <w:jc w:val="both"/>
      </w:pPr>
    </w:p>
    <w:p w14:paraId="38A6B054" w14:textId="63882243" w:rsidR="00C7184F" w:rsidRDefault="00C7184F" w:rsidP="00B548C1">
      <w:pPr>
        <w:pStyle w:val="NormalWeb"/>
        <w:spacing w:before="0" w:beforeAutospacing="0" w:after="0" w:afterAutospacing="0"/>
        <w:ind w:firstLine="708"/>
        <w:jc w:val="both"/>
      </w:pPr>
      <w:r>
        <w:t xml:space="preserve">Za potrebe funkcioniranja ESAP-a </w:t>
      </w:r>
      <w:r w:rsidR="00891B11">
        <w:t>države članice trebaju</w:t>
      </w:r>
      <w:r>
        <w:t xml:space="preserve"> imenovati</w:t>
      </w:r>
      <w:r w:rsidR="00891B11">
        <w:t xml:space="preserve"> barem jedno tijelo</w:t>
      </w:r>
      <w:r>
        <w:t xml:space="preserve"> za prikupljanje </w:t>
      </w:r>
      <w:r w:rsidR="000F49B9">
        <w:t xml:space="preserve">informacija </w:t>
      </w:r>
      <w:r w:rsidR="00A628B0" w:rsidRPr="00A628B0">
        <w:t>koje će biti odgovorno za prikupljanje i prosljeđivanje informacija u ESAP.</w:t>
      </w:r>
      <w:r>
        <w:t xml:space="preserve"> Kako bi se osiguralo da ESAP pruža pravovremen pristup informacijama, subjekti bi svoje informacije trebali dostaviti tijelu za prikupljanje u istom trenu</w:t>
      </w:r>
      <w:r w:rsidR="00891B11">
        <w:t xml:space="preserve">tku kada objave te informacije, a </w:t>
      </w:r>
      <w:r>
        <w:t xml:space="preserve">tijela za prikupljanje trebala bi informacije staviti na raspolaganje ESAP-u na automatiziran način. </w:t>
      </w:r>
      <w:r w:rsidR="00A628B0">
        <w:t>Nadalje</w:t>
      </w:r>
      <w:r w:rsidRPr="00C7184F">
        <w:t xml:space="preserve">, subjekti bi tijelima za prikupljanje trebali dostaviti informacije u formatu iz kojeg se mogu izdvojiti podatci ili, ako je to propisano pravom </w:t>
      </w:r>
      <w:r w:rsidR="00891B11">
        <w:t>Europske u</w:t>
      </w:r>
      <w:r w:rsidRPr="00C7184F">
        <w:t xml:space="preserve">nije, u strojno čitljivom formatu. Informacijama koje dostavljaju tijelima za prikupljanje subjekti bi </w:t>
      </w:r>
      <w:r w:rsidRPr="00357981">
        <w:t xml:space="preserve">trebali priložiti metapodatke. </w:t>
      </w:r>
    </w:p>
    <w:p w14:paraId="1AEBE288" w14:textId="77777777" w:rsidR="00EF638F" w:rsidRDefault="00EF638F" w:rsidP="00B548C1">
      <w:pPr>
        <w:pStyle w:val="NormalWeb"/>
        <w:spacing w:before="0" w:beforeAutospacing="0" w:after="0" w:afterAutospacing="0"/>
        <w:ind w:firstLine="708"/>
        <w:jc w:val="both"/>
      </w:pPr>
    </w:p>
    <w:p w14:paraId="47E2D2A2" w14:textId="622775A4" w:rsidR="00EF638F" w:rsidRDefault="00EF638F" w:rsidP="00B548C1">
      <w:pPr>
        <w:pStyle w:val="NormalWeb"/>
        <w:spacing w:before="0" w:beforeAutospacing="0" w:after="0" w:afterAutospacing="0"/>
        <w:ind w:firstLine="708"/>
        <w:jc w:val="both"/>
      </w:pPr>
      <w:r w:rsidRPr="0036165C">
        <w:t xml:space="preserve">Zakonskim izmjenama od 1. siječnja 2024. uvedena je mogućnost ponude isplate mirovine koja se ne usklađuje prema stopi promjene indeksa potrošačkih cijena. Navedenu je zakonsku odredbu potrebno dodatno precizirati na način da bude nesporno da je, u okviru mirovina koje se ne usklađuju prema stopi promjene indeksa </w:t>
      </w:r>
      <w:r w:rsidRPr="0036165C">
        <w:lastRenderedPageBreak/>
        <w:t xml:space="preserve">potrošačkih cijena, dopuštena distribucija različitih mirovinskih programa, a koje, između ostalog, mogu obuhvaćati </w:t>
      </w:r>
      <w:bookmarkStart w:id="2" w:name="_Hlk211950670"/>
      <w:r w:rsidRPr="0036165C">
        <w:t>mirovinske programe kod kojih se iznos mirovine povećava na način i dinamikom koja se ugovara između Društva i korisnika mirovine u ugovoru o mirovini</w:t>
      </w:r>
      <w:bookmarkEnd w:id="2"/>
      <w:r w:rsidRPr="0036165C">
        <w:t>. Također, potrebno je izrijekom propisati i da je promjena mirovinskih programa unutar kategorija mirovina koje se ne usklađuju prema stopi promjene indeksa potrošačkih cijena dopuštena i moguća u svako doba bez pristanka Društva izmjenom ugovora o mirovini.</w:t>
      </w:r>
      <w:r w:rsidRPr="00EF638F">
        <w:t xml:space="preserve">  </w:t>
      </w:r>
    </w:p>
    <w:p w14:paraId="0F091407" w14:textId="77777777" w:rsidR="00EF638F" w:rsidRDefault="00EF638F" w:rsidP="00B548C1">
      <w:pPr>
        <w:pStyle w:val="NormalWeb"/>
        <w:spacing w:before="0" w:beforeAutospacing="0" w:after="0" w:afterAutospacing="0"/>
        <w:ind w:firstLine="708"/>
        <w:jc w:val="both"/>
      </w:pPr>
    </w:p>
    <w:p w14:paraId="215E6A9F" w14:textId="63B76E23" w:rsidR="00622C55" w:rsidRPr="000E626D" w:rsidRDefault="00CA246E" w:rsidP="00B548C1">
      <w:pPr>
        <w:pStyle w:val="NormalWeb"/>
        <w:spacing w:before="0" w:beforeAutospacing="0" w:after="0" w:afterAutospacing="0"/>
        <w:ind w:firstLine="708"/>
        <w:jc w:val="both"/>
        <w:rPr>
          <w:rFonts w:eastAsiaTheme="minorHAnsi"/>
          <w:lang w:eastAsia="en-US"/>
        </w:rPr>
      </w:pPr>
      <w:r>
        <w:t xml:space="preserve">Nacrtom </w:t>
      </w:r>
      <w:r w:rsidR="00622C55">
        <w:t>p</w:t>
      </w:r>
      <w:r w:rsidR="00622C55" w:rsidRPr="00A91908">
        <w:rPr>
          <w:rFonts w:eastAsiaTheme="minorHAnsi"/>
          <w:lang w:eastAsia="en-US"/>
        </w:rPr>
        <w:t>rijedlog</w:t>
      </w:r>
      <w:r>
        <w:rPr>
          <w:rFonts w:eastAsiaTheme="minorHAnsi"/>
          <w:lang w:eastAsia="en-US"/>
        </w:rPr>
        <w:t>a</w:t>
      </w:r>
      <w:r w:rsidR="00622C55" w:rsidRPr="00A91908">
        <w:rPr>
          <w:rFonts w:eastAsiaTheme="minorHAnsi"/>
          <w:lang w:eastAsia="en-US"/>
        </w:rPr>
        <w:t xml:space="preserve"> zakona o izmjenama i dopunama Zakona </w:t>
      </w:r>
      <w:r w:rsidR="00622C55" w:rsidRPr="007A3264">
        <w:t>o</w:t>
      </w:r>
      <w:r w:rsidR="00622C55" w:rsidRPr="000C483E">
        <w:t xml:space="preserve"> </w:t>
      </w:r>
      <w:r w:rsidR="00622C55">
        <w:t>mirovinskim osiguravajućim društvima</w:t>
      </w:r>
      <w:r w:rsidR="00622C55" w:rsidRPr="000C483E">
        <w:t xml:space="preserve"> </w:t>
      </w:r>
      <w:r w:rsidR="00622C55" w:rsidRPr="00A91908">
        <w:rPr>
          <w:rFonts w:eastAsiaTheme="minorHAnsi"/>
          <w:lang w:eastAsia="en-US"/>
        </w:rPr>
        <w:t xml:space="preserve">(u daljnjem tekstu: </w:t>
      </w:r>
      <w:r>
        <w:rPr>
          <w:rFonts w:eastAsiaTheme="minorHAnsi"/>
          <w:lang w:eastAsia="en-US"/>
        </w:rPr>
        <w:t>Nacrt prijedloga</w:t>
      </w:r>
      <w:r w:rsidR="00622C55" w:rsidRPr="00A91908">
        <w:rPr>
          <w:rFonts w:eastAsiaTheme="minorHAnsi"/>
          <w:lang w:eastAsia="en-US"/>
        </w:rPr>
        <w:t xml:space="preserve"> zakona) </w:t>
      </w:r>
      <w:r w:rsidR="00622C55">
        <w:rPr>
          <w:rFonts w:eastAsiaTheme="minorHAnsi"/>
          <w:lang w:eastAsia="en-US"/>
        </w:rPr>
        <w:t xml:space="preserve">predlaže </w:t>
      </w:r>
      <w:r>
        <w:rPr>
          <w:rFonts w:eastAsiaTheme="minorHAnsi"/>
          <w:lang w:eastAsia="en-US"/>
        </w:rPr>
        <w:t xml:space="preserve">se </w:t>
      </w:r>
      <w:r w:rsidR="00622C55" w:rsidRPr="00A91908">
        <w:rPr>
          <w:rFonts w:eastAsiaTheme="minorHAnsi"/>
          <w:lang w:eastAsia="en-US"/>
        </w:rPr>
        <w:t>daljnje usklađivanje hrvatskog regulatornog okvira s pravnom stečevinom Europske unije</w:t>
      </w:r>
      <w:r w:rsidR="00622C55">
        <w:rPr>
          <w:rFonts w:eastAsiaTheme="minorHAnsi"/>
          <w:lang w:eastAsia="en-US"/>
        </w:rPr>
        <w:t xml:space="preserve"> na način da se u Zakon prenesu odredbe Direktive</w:t>
      </w:r>
      <w:r w:rsidR="00622C55">
        <w:t xml:space="preserve"> </w:t>
      </w:r>
      <w:r w:rsidR="00622C55" w:rsidRPr="009F383B">
        <w:t>(EU) 2023/2864</w:t>
      </w:r>
      <w:r w:rsidR="00622C55">
        <w:t xml:space="preserve"> u dijelu u kojem ista mijenja </w:t>
      </w:r>
      <w:r w:rsidR="00622C55" w:rsidRPr="00F634C8">
        <w:t>IORP II Direktiv</w:t>
      </w:r>
      <w:r w:rsidR="00622C55">
        <w:t xml:space="preserve">u. </w:t>
      </w:r>
    </w:p>
    <w:p w14:paraId="439BBE1D" w14:textId="77777777" w:rsidR="005E7434" w:rsidRDefault="005E7434" w:rsidP="00B548C1">
      <w:pPr>
        <w:pStyle w:val="NormalWeb"/>
        <w:spacing w:before="0" w:beforeAutospacing="0" w:after="0" w:afterAutospacing="0"/>
        <w:ind w:firstLine="708"/>
        <w:jc w:val="both"/>
        <w:rPr>
          <w:rFonts w:eastAsiaTheme="minorHAnsi"/>
          <w:lang w:eastAsia="en-US"/>
        </w:rPr>
      </w:pPr>
    </w:p>
    <w:p w14:paraId="331A5C27" w14:textId="79EDA0E0" w:rsidR="006B5A57" w:rsidRDefault="00815DB6" w:rsidP="00B548C1">
      <w:pPr>
        <w:pStyle w:val="NormalWeb"/>
        <w:spacing w:before="0" w:beforeAutospacing="0" w:after="0" w:afterAutospacing="0"/>
        <w:ind w:firstLine="708"/>
        <w:jc w:val="both"/>
        <w:rPr>
          <w:rFonts w:eastAsiaTheme="minorHAnsi"/>
          <w:lang w:eastAsia="en-US"/>
        </w:rPr>
      </w:pPr>
      <w:r w:rsidRPr="00357981">
        <w:rPr>
          <w:rFonts w:eastAsiaTheme="minorHAnsi"/>
          <w:lang w:eastAsia="en-US"/>
        </w:rPr>
        <w:t xml:space="preserve">Slijedom navedenoga, </w:t>
      </w:r>
      <w:r w:rsidR="00CB42C3">
        <w:rPr>
          <w:rFonts w:eastAsiaTheme="minorHAnsi"/>
          <w:lang w:eastAsia="en-US"/>
        </w:rPr>
        <w:t>Nacrtom prijedloga</w:t>
      </w:r>
      <w:r w:rsidRPr="00357981">
        <w:rPr>
          <w:rFonts w:eastAsiaTheme="minorHAnsi"/>
          <w:lang w:eastAsia="en-US"/>
        </w:rPr>
        <w:t xml:space="preserve"> zakona propisuje </w:t>
      </w:r>
      <w:r w:rsidRPr="0036165C">
        <w:rPr>
          <w:rFonts w:eastAsiaTheme="minorHAnsi"/>
          <w:lang w:eastAsia="en-US"/>
        </w:rPr>
        <w:t xml:space="preserve">se obveza </w:t>
      </w:r>
      <w:r w:rsidR="00DE5AE8" w:rsidRPr="0036165C">
        <w:rPr>
          <w:rFonts w:eastAsiaTheme="minorHAnsi"/>
          <w:lang w:eastAsia="en-US"/>
        </w:rPr>
        <w:t>Društv</w:t>
      </w:r>
      <w:r w:rsidRPr="0036165C">
        <w:rPr>
          <w:rFonts w:eastAsiaTheme="minorHAnsi"/>
          <w:lang w:eastAsia="en-US"/>
        </w:rPr>
        <w:t xml:space="preserve">a, kada javno objavljuju određene informacije koje se odnose isključivo na dio poslovanja </w:t>
      </w:r>
      <w:bookmarkStart w:id="3" w:name="_Hlk199335813"/>
      <w:r w:rsidR="00B73D30" w:rsidRPr="0036165C">
        <w:rPr>
          <w:rFonts w:eastAsiaTheme="minorHAnsi"/>
          <w:lang w:eastAsia="en-US"/>
        </w:rPr>
        <w:t>Društva</w:t>
      </w:r>
      <w:r w:rsidRPr="009912CF">
        <w:rPr>
          <w:rFonts w:eastAsiaTheme="minorHAnsi"/>
          <w:lang w:eastAsia="en-US"/>
        </w:rPr>
        <w:t xml:space="preserve"> </w:t>
      </w:r>
      <w:bookmarkEnd w:id="3"/>
      <w:r w:rsidRPr="009912CF">
        <w:rPr>
          <w:rFonts w:eastAsiaTheme="minorHAnsi"/>
          <w:lang w:eastAsia="en-US"/>
        </w:rPr>
        <w:t xml:space="preserve">koji se odnosi na isplatu mirovina u okviru dobrovoljnog mirovinskog osiguranja u skladu s mirovinskim programima </w:t>
      </w:r>
      <w:r w:rsidR="00B73D30">
        <w:rPr>
          <w:rFonts w:eastAsiaTheme="minorHAnsi"/>
          <w:lang w:eastAsia="en-US"/>
        </w:rPr>
        <w:t>Društva</w:t>
      </w:r>
      <w:r w:rsidRPr="009912CF">
        <w:rPr>
          <w:rFonts w:eastAsiaTheme="minorHAnsi"/>
          <w:lang w:eastAsia="en-US"/>
        </w:rPr>
        <w:t xml:space="preserve"> na temelju individualne kapitalizirane štednje člana zatvorenog dobrovoljnog mirovinskog fonda</w:t>
      </w:r>
      <w:r w:rsidRPr="00357981">
        <w:rPr>
          <w:rFonts w:eastAsiaTheme="minorHAnsi"/>
          <w:lang w:eastAsia="en-US"/>
        </w:rPr>
        <w:t xml:space="preserve">, iste dostaviti </w:t>
      </w:r>
      <w:r w:rsidR="007E2394">
        <w:rPr>
          <w:rFonts w:eastAsiaTheme="minorHAnsi"/>
          <w:lang w:eastAsia="en-US"/>
        </w:rPr>
        <w:t>Hrvatskoj agenciji za nadzor financijskih</w:t>
      </w:r>
      <w:r w:rsidR="009E222A">
        <w:rPr>
          <w:rFonts w:eastAsiaTheme="minorHAnsi"/>
          <w:lang w:eastAsia="en-US"/>
        </w:rPr>
        <w:t xml:space="preserve"> </w:t>
      </w:r>
      <w:r w:rsidR="005F3AF0">
        <w:rPr>
          <w:rFonts w:eastAsiaTheme="minorHAnsi"/>
          <w:lang w:eastAsia="en-US"/>
        </w:rPr>
        <w:t xml:space="preserve">usluga </w:t>
      </w:r>
      <w:r w:rsidR="009E222A">
        <w:rPr>
          <w:rFonts w:eastAsiaTheme="minorHAnsi"/>
          <w:lang w:eastAsia="en-US"/>
        </w:rPr>
        <w:t xml:space="preserve">(u daljnjem tekstu: </w:t>
      </w:r>
      <w:r w:rsidR="009E222A" w:rsidRPr="00357981">
        <w:rPr>
          <w:rFonts w:eastAsiaTheme="minorHAnsi"/>
          <w:lang w:eastAsia="en-US"/>
        </w:rPr>
        <w:t>Agencij</w:t>
      </w:r>
      <w:r w:rsidR="009E222A">
        <w:rPr>
          <w:rFonts w:eastAsiaTheme="minorHAnsi"/>
          <w:lang w:eastAsia="en-US"/>
        </w:rPr>
        <w:t>a)</w:t>
      </w:r>
      <w:r w:rsidR="009E222A" w:rsidRPr="00357981">
        <w:rPr>
          <w:rFonts w:eastAsiaTheme="minorHAnsi"/>
          <w:lang w:eastAsia="en-US"/>
        </w:rPr>
        <w:t xml:space="preserve"> </w:t>
      </w:r>
      <w:r w:rsidRPr="00357981">
        <w:rPr>
          <w:rFonts w:eastAsiaTheme="minorHAnsi"/>
          <w:lang w:eastAsia="en-US"/>
        </w:rPr>
        <w:t xml:space="preserve">kako bi bile dostupne na ESAP-u. Informacije koje se dostavljaju moraju ispunjavati određene tehničke zahtjeve, tj. moraju se dostaviti u formatu iz kojeg se mogu izdvojiti podaci, odnosno u strojno čitljivom formatu, ako je to predviđeno pravom Europske unije, te moraju sadržavati obvezne metapodatke, koji uključuju sve nazive subjekta, identifikacijsku oznaku subjekta, veličinu subjekta prema kategorijama, vrstu informacija i oznaku sadrže li informacije osobne podatke. </w:t>
      </w:r>
    </w:p>
    <w:p w14:paraId="52C4507B" w14:textId="77777777" w:rsidR="005E7434" w:rsidRDefault="005E7434" w:rsidP="00B548C1">
      <w:pPr>
        <w:pStyle w:val="NormalWeb"/>
        <w:spacing w:before="0" w:beforeAutospacing="0" w:after="0" w:afterAutospacing="0"/>
        <w:ind w:firstLine="709"/>
        <w:jc w:val="both"/>
        <w:rPr>
          <w:rFonts w:eastAsiaTheme="minorHAnsi"/>
          <w:lang w:eastAsia="en-US"/>
        </w:rPr>
      </w:pPr>
    </w:p>
    <w:p w14:paraId="3FAB031B" w14:textId="48D948A2" w:rsidR="00815DB6" w:rsidRDefault="00815DB6" w:rsidP="00B548C1">
      <w:pPr>
        <w:pStyle w:val="NormalWeb"/>
        <w:spacing w:before="0" w:beforeAutospacing="0" w:after="0" w:afterAutospacing="0"/>
        <w:ind w:firstLine="709"/>
        <w:jc w:val="both"/>
        <w:rPr>
          <w:rFonts w:eastAsiaTheme="minorHAnsi"/>
          <w:lang w:eastAsia="en-US"/>
        </w:rPr>
      </w:pPr>
      <w:r w:rsidRPr="00357981">
        <w:rPr>
          <w:rFonts w:eastAsiaTheme="minorHAnsi"/>
          <w:lang w:eastAsia="en-US"/>
        </w:rPr>
        <w:t xml:space="preserve">Osim obveza subjekata koji dostavljaju informacije, </w:t>
      </w:r>
      <w:r w:rsidR="00FD3BF9">
        <w:rPr>
          <w:rFonts w:eastAsiaTheme="minorHAnsi"/>
          <w:lang w:eastAsia="en-US"/>
        </w:rPr>
        <w:t>propisuje se</w:t>
      </w:r>
      <w:r w:rsidRPr="00357981">
        <w:rPr>
          <w:rFonts w:eastAsiaTheme="minorHAnsi"/>
          <w:lang w:eastAsia="en-US"/>
        </w:rPr>
        <w:t xml:space="preserve"> i obveza Agencije da osigura </w:t>
      </w:r>
      <w:r w:rsidR="00B03C35">
        <w:rPr>
          <w:rFonts w:eastAsiaTheme="minorHAnsi"/>
          <w:lang w:eastAsia="en-US"/>
        </w:rPr>
        <w:t>dostupnost dostavljenih informaciju</w:t>
      </w:r>
      <w:r w:rsidRPr="00357981">
        <w:rPr>
          <w:rFonts w:eastAsiaTheme="minorHAnsi"/>
          <w:lang w:eastAsia="en-US"/>
        </w:rPr>
        <w:t xml:space="preserve"> na ESAP-u </w:t>
      </w:r>
      <w:r w:rsidR="00B03C35">
        <w:rPr>
          <w:rFonts w:eastAsiaTheme="minorHAnsi"/>
          <w:lang w:eastAsia="en-US"/>
        </w:rPr>
        <w:t>u skladu s</w:t>
      </w:r>
      <w:r w:rsidRPr="00357981">
        <w:rPr>
          <w:rFonts w:eastAsiaTheme="minorHAnsi"/>
          <w:lang w:eastAsia="en-US"/>
        </w:rPr>
        <w:t xml:space="preserve"> propisan</w:t>
      </w:r>
      <w:r w:rsidR="00B03C35">
        <w:rPr>
          <w:rFonts w:eastAsiaTheme="minorHAnsi"/>
          <w:lang w:eastAsia="en-US"/>
        </w:rPr>
        <w:t>im</w:t>
      </w:r>
      <w:r w:rsidRPr="00357981">
        <w:rPr>
          <w:rFonts w:eastAsiaTheme="minorHAnsi"/>
          <w:lang w:eastAsia="en-US"/>
        </w:rPr>
        <w:t xml:space="preserve"> tehničk</w:t>
      </w:r>
      <w:r w:rsidR="00B03C35">
        <w:rPr>
          <w:rFonts w:eastAsiaTheme="minorHAnsi"/>
          <w:lang w:eastAsia="en-US"/>
        </w:rPr>
        <w:t>im</w:t>
      </w:r>
      <w:r w:rsidRPr="00357981">
        <w:rPr>
          <w:rFonts w:eastAsiaTheme="minorHAnsi"/>
          <w:lang w:eastAsia="en-US"/>
        </w:rPr>
        <w:t xml:space="preserve"> zahtjev</w:t>
      </w:r>
      <w:r w:rsidR="00B03C35">
        <w:rPr>
          <w:rFonts w:eastAsiaTheme="minorHAnsi"/>
          <w:lang w:eastAsia="en-US"/>
        </w:rPr>
        <w:t>ima</w:t>
      </w:r>
      <w:r w:rsidRPr="00357981">
        <w:rPr>
          <w:rFonts w:eastAsiaTheme="minorHAnsi"/>
          <w:lang w:eastAsia="en-US"/>
        </w:rPr>
        <w:t>.</w:t>
      </w:r>
    </w:p>
    <w:p w14:paraId="03B2C152" w14:textId="77777777" w:rsidR="007D44E8" w:rsidRDefault="007D44E8" w:rsidP="00B548C1">
      <w:pPr>
        <w:pStyle w:val="NormalWeb"/>
        <w:spacing w:before="0" w:beforeAutospacing="0" w:after="0" w:afterAutospacing="0"/>
        <w:ind w:firstLine="709"/>
        <w:jc w:val="both"/>
        <w:rPr>
          <w:rFonts w:eastAsiaTheme="minorHAnsi"/>
          <w:lang w:eastAsia="en-US"/>
        </w:rPr>
      </w:pPr>
    </w:p>
    <w:p w14:paraId="181453AC" w14:textId="77777777" w:rsidR="00F15EA0" w:rsidRDefault="007D44E8" w:rsidP="00B548C1">
      <w:pPr>
        <w:pStyle w:val="NormalWeb"/>
        <w:spacing w:before="0" w:beforeAutospacing="0" w:after="0" w:afterAutospacing="0"/>
        <w:ind w:firstLine="709"/>
        <w:jc w:val="both"/>
        <w:rPr>
          <w:rFonts w:eastAsiaTheme="minorHAnsi"/>
          <w:lang w:eastAsia="en-US"/>
        </w:rPr>
      </w:pPr>
      <w:r>
        <w:rPr>
          <w:rFonts w:eastAsiaTheme="minorHAnsi"/>
          <w:lang w:eastAsia="en-US"/>
        </w:rPr>
        <w:t xml:space="preserve">Nadalje, precizira </w:t>
      </w:r>
      <w:r w:rsidR="00BE1098">
        <w:rPr>
          <w:rFonts w:eastAsiaTheme="minorHAnsi"/>
          <w:lang w:eastAsia="en-US"/>
        </w:rPr>
        <w:t xml:space="preserve">se </w:t>
      </w:r>
      <w:r>
        <w:rPr>
          <w:rFonts w:eastAsiaTheme="minorHAnsi"/>
          <w:lang w:eastAsia="en-US"/>
        </w:rPr>
        <w:t xml:space="preserve">odredba </w:t>
      </w:r>
      <w:r w:rsidR="00BE1098">
        <w:rPr>
          <w:rFonts w:eastAsiaTheme="minorHAnsi"/>
          <w:lang w:eastAsia="en-US"/>
        </w:rPr>
        <w:t xml:space="preserve">o ponudi isplate mirovina koja se ne usklađuje prema rastu potrošačkih cijena, uvođenjem mogućnosti distribucije </w:t>
      </w:r>
      <w:r w:rsidR="00BE1098" w:rsidRPr="00BE1098">
        <w:rPr>
          <w:rFonts w:eastAsiaTheme="minorHAnsi"/>
          <w:lang w:eastAsia="en-US"/>
        </w:rPr>
        <w:t>mirovinsk</w:t>
      </w:r>
      <w:r w:rsidR="00BE1098">
        <w:rPr>
          <w:rFonts w:eastAsiaTheme="minorHAnsi"/>
          <w:lang w:eastAsia="en-US"/>
        </w:rPr>
        <w:t>og</w:t>
      </w:r>
      <w:r w:rsidR="00BE1098" w:rsidRPr="00BE1098">
        <w:rPr>
          <w:rFonts w:eastAsiaTheme="minorHAnsi"/>
          <w:lang w:eastAsia="en-US"/>
        </w:rPr>
        <w:t xml:space="preserve"> program</w:t>
      </w:r>
      <w:r w:rsidR="00BE1098">
        <w:rPr>
          <w:rFonts w:eastAsiaTheme="minorHAnsi"/>
          <w:lang w:eastAsia="en-US"/>
        </w:rPr>
        <w:t>a</w:t>
      </w:r>
      <w:r w:rsidR="00BE1098" w:rsidRPr="00BE1098">
        <w:rPr>
          <w:rFonts w:eastAsiaTheme="minorHAnsi"/>
          <w:lang w:eastAsia="en-US"/>
        </w:rPr>
        <w:t xml:space="preserve"> kod koj</w:t>
      </w:r>
      <w:r w:rsidR="00BE1098">
        <w:rPr>
          <w:rFonts w:eastAsiaTheme="minorHAnsi"/>
          <w:lang w:eastAsia="en-US"/>
        </w:rPr>
        <w:t xml:space="preserve">ega </w:t>
      </w:r>
      <w:r w:rsidR="00BE1098" w:rsidRPr="00BE1098">
        <w:rPr>
          <w:rFonts w:eastAsiaTheme="minorHAnsi"/>
          <w:lang w:eastAsia="en-US"/>
        </w:rPr>
        <w:t xml:space="preserve">se iznos mirovine povećava na način i dinamikom koja se </w:t>
      </w:r>
      <w:r w:rsidR="00BE1098">
        <w:rPr>
          <w:rFonts w:eastAsiaTheme="minorHAnsi"/>
          <w:lang w:eastAsia="en-US"/>
        </w:rPr>
        <w:t xml:space="preserve">ugovara </w:t>
      </w:r>
      <w:r w:rsidR="00BE1098" w:rsidRPr="00BE1098">
        <w:rPr>
          <w:rFonts w:eastAsiaTheme="minorHAnsi"/>
          <w:lang w:eastAsia="en-US"/>
        </w:rPr>
        <w:t>između Društva i korisnika mirovine u ugovoru o mirovini</w:t>
      </w:r>
      <w:r w:rsidR="00BE1098">
        <w:rPr>
          <w:rFonts w:eastAsiaTheme="minorHAnsi"/>
          <w:lang w:eastAsia="en-US"/>
        </w:rPr>
        <w:t xml:space="preserve"> i koja se u svako doba može promijeniti bez pristanka Društva.</w:t>
      </w:r>
    </w:p>
    <w:p w14:paraId="0640B951" w14:textId="77777777" w:rsidR="00F15EA0" w:rsidRDefault="00F15EA0" w:rsidP="00B548C1">
      <w:pPr>
        <w:pStyle w:val="NormalWeb"/>
        <w:spacing w:before="0" w:beforeAutospacing="0" w:after="0" w:afterAutospacing="0"/>
        <w:ind w:firstLine="709"/>
        <w:jc w:val="both"/>
        <w:rPr>
          <w:rFonts w:eastAsiaTheme="minorHAnsi"/>
          <w:lang w:eastAsia="en-US"/>
        </w:rPr>
      </w:pPr>
    </w:p>
    <w:p w14:paraId="050E7138" w14:textId="075C4D28" w:rsidR="007D44E8" w:rsidRDefault="00BE1098" w:rsidP="00B548C1">
      <w:pPr>
        <w:pStyle w:val="NormalWeb"/>
        <w:spacing w:before="0" w:beforeAutospacing="0" w:after="0" w:afterAutospacing="0"/>
        <w:ind w:firstLine="709"/>
        <w:jc w:val="both"/>
        <w:rPr>
          <w:rFonts w:eastAsiaTheme="minorHAnsi"/>
          <w:lang w:eastAsia="en-US"/>
        </w:rPr>
      </w:pPr>
      <w:r>
        <w:rPr>
          <w:rFonts w:eastAsiaTheme="minorHAnsi"/>
          <w:lang w:eastAsia="en-US"/>
        </w:rPr>
        <w:t xml:space="preserve"> </w:t>
      </w:r>
      <w:r w:rsidR="00F15EA0">
        <w:rPr>
          <w:rFonts w:eastAsiaTheme="minorHAnsi"/>
          <w:lang w:eastAsia="en-US"/>
        </w:rPr>
        <w:t>Također, usklađuje se odredba o trajanju revizijskog angažmana s propisima koji uređuju područje revizije</w:t>
      </w:r>
      <w:r w:rsidR="00E37C7D">
        <w:rPr>
          <w:rFonts w:eastAsiaTheme="minorHAnsi"/>
          <w:lang w:eastAsia="en-US"/>
        </w:rPr>
        <w:t>.</w:t>
      </w:r>
      <w:r w:rsidR="00F15EA0">
        <w:rPr>
          <w:rFonts w:eastAsiaTheme="minorHAnsi"/>
          <w:lang w:eastAsia="en-US"/>
        </w:rPr>
        <w:t xml:space="preserve">  </w:t>
      </w:r>
    </w:p>
    <w:p w14:paraId="7717D753" w14:textId="7281DB36" w:rsidR="00FC1BAA" w:rsidRPr="00881C05" w:rsidRDefault="00D12F49" w:rsidP="00465D67">
      <w:pPr>
        <w:pStyle w:val="NormalWeb"/>
        <w:spacing w:after="0"/>
        <w:ind w:firstLine="709"/>
        <w:jc w:val="both"/>
        <w:rPr>
          <w:rFonts w:eastAsiaTheme="minorHAnsi"/>
          <w:lang w:eastAsia="en-US"/>
        </w:rPr>
      </w:pPr>
      <w:r w:rsidRPr="00D12F49">
        <w:rPr>
          <w:rFonts w:eastAsiaTheme="minorHAnsi"/>
          <w:lang w:eastAsia="en-US"/>
        </w:rPr>
        <w:t>Završno, uočene su određene odredbe važećeg Zakona koje je bilo potrebno doraditi</w:t>
      </w:r>
      <w:r w:rsidR="002E1C55">
        <w:rPr>
          <w:rFonts w:eastAsiaTheme="minorHAnsi"/>
          <w:lang w:eastAsia="en-US"/>
        </w:rPr>
        <w:t xml:space="preserve"> radi </w:t>
      </w:r>
      <w:r w:rsidR="0033479A">
        <w:rPr>
          <w:rFonts w:eastAsiaTheme="minorHAnsi"/>
          <w:lang w:eastAsia="en-US"/>
        </w:rPr>
        <w:t xml:space="preserve">preciziranja u </w:t>
      </w:r>
      <w:r w:rsidR="00E301DA">
        <w:rPr>
          <w:rFonts w:eastAsiaTheme="minorHAnsi"/>
          <w:lang w:eastAsia="en-US"/>
        </w:rPr>
        <w:t>pozivanju</w:t>
      </w:r>
      <w:r w:rsidR="0033479A">
        <w:rPr>
          <w:rFonts w:eastAsiaTheme="minorHAnsi"/>
          <w:lang w:eastAsia="en-US"/>
        </w:rPr>
        <w:t xml:space="preserve"> na pojedine odredbe </w:t>
      </w:r>
      <w:r w:rsidR="00E301DA">
        <w:rPr>
          <w:rFonts w:eastAsiaTheme="minorHAnsi"/>
          <w:lang w:eastAsia="en-US"/>
        </w:rPr>
        <w:t xml:space="preserve">Zakona. </w:t>
      </w:r>
      <w:r w:rsidR="002E1C55">
        <w:rPr>
          <w:rFonts w:eastAsiaTheme="minorHAnsi"/>
          <w:lang w:eastAsia="en-US"/>
        </w:rPr>
        <w:t xml:space="preserve"> </w:t>
      </w:r>
    </w:p>
    <w:p w14:paraId="39885BF3" w14:textId="77777777" w:rsidR="00BA3E1E" w:rsidRDefault="00BA3E1E" w:rsidP="00B548C1">
      <w:pPr>
        <w:tabs>
          <w:tab w:val="left" w:pos="567"/>
        </w:tabs>
        <w:spacing w:after="0" w:line="240" w:lineRule="auto"/>
        <w:jc w:val="both"/>
        <w:rPr>
          <w:rFonts w:ascii="Times New Roman" w:hAnsi="Times New Roman" w:cs="Times New Roman"/>
          <w:b/>
          <w:sz w:val="24"/>
          <w:szCs w:val="24"/>
        </w:rPr>
      </w:pPr>
    </w:p>
    <w:p w14:paraId="12ABED0C" w14:textId="5356DAF5" w:rsidR="004B1F29" w:rsidRPr="005E7434" w:rsidRDefault="00BA3E1E" w:rsidP="00B548C1">
      <w:pPr>
        <w:pStyle w:val="Heading1"/>
        <w:rPr>
          <w:b/>
          <w:bCs/>
        </w:rPr>
      </w:pPr>
      <w:r w:rsidRPr="005E7434">
        <w:rPr>
          <w:b/>
          <w:bCs/>
        </w:rPr>
        <w:lastRenderedPageBreak/>
        <w:t>I</w:t>
      </w:r>
      <w:r w:rsidR="005F3AF0">
        <w:rPr>
          <w:b/>
          <w:bCs/>
        </w:rPr>
        <w:t>II.</w:t>
      </w:r>
      <w:r w:rsidRPr="005E7434">
        <w:rPr>
          <w:b/>
          <w:bCs/>
        </w:rPr>
        <w:tab/>
      </w:r>
      <w:r w:rsidR="004B1F29" w:rsidRPr="005E7434">
        <w:rPr>
          <w:b/>
          <w:bCs/>
        </w:rPr>
        <w:t>OCJENA I IZVORI SREDSTAVA POTREBNIH ZA PROVEDBU ZAKONA</w:t>
      </w:r>
    </w:p>
    <w:p w14:paraId="68B1A007" w14:textId="77777777" w:rsidR="004B1F29" w:rsidRPr="00A91908" w:rsidRDefault="004B1F29" w:rsidP="00B548C1">
      <w:pPr>
        <w:spacing w:after="0" w:line="240" w:lineRule="auto"/>
        <w:jc w:val="both"/>
        <w:rPr>
          <w:rFonts w:ascii="Times New Roman" w:hAnsi="Times New Roman" w:cs="Times New Roman"/>
          <w:b/>
          <w:sz w:val="24"/>
          <w:szCs w:val="24"/>
        </w:rPr>
      </w:pPr>
    </w:p>
    <w:p w14:paraId="3E322C39" w14:textId="77777777" w:rsidR="006B5A57" w:rsidRDefault="004B1F29" w:rsidP="00B548C1">
      <w:pPr>
        <w:spacing w:after="0" w:line="240" w:lineRule="auto"/>
        <w:ind w:firstLine="708"/>
        <w:jc w:val="both"/>
        <w:rPr>
          <w:rFonts w:ascii="Times New Roman" w:hAnsi="Times New Roman" w:cs="Times New Roman"/>
          <w:sz w:val="24"/>
          <w:szCs w:val="24"/>
        </w:rPr>
      </w:pPr>
      <w:r w:rsidRPr="00A91908">
        <w:rPr>
          <w:rFonts w:ascii="Times New Roman" w:hAnsi="Times New Roman" w:cs="Times New Roman"/>
          <w:sz w:val="24"/>
          <w:szCs w:val="24"/>
        </w:rPr>
        <w:t>Za provedbu ovoga Zakona nije potrebno osigurati sredstva u državnom proračunu Republike Hrvatske.</w:t>
      </w:r>
    </w:p>
    <w:p w14:paraId="5001F621" w14:textId="77777777" w:rsidR="006B5A57" w:rsidRDefault="006B5A57" w:rsidP="00B548C1">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3C59430D" w14:textId="48B7A60B" w:rsidR="000A559D" w:rsidRPr="00E878CE" w:rsidRDefault="000A559D" w:rsidP="00B548C1">
      <w:pPr>
        <w:pStyle w:val="Heading1"/>
        <w:jc w:val="center"/>
        <w:rPr>
          <w:b/>
          <w:bCs/>
        </w:rPr>
      </w:pPr>
      <w:r w:rsidRPr="00E878CE">
        <w:rPr>
          <w:b/>
          <w:bCs/>
        </w:rPr>
        <w:lastRenderedPageBreak/>
        <w:t>PRIJEDLOG ZAKONA O IZMJENAMA I DOPUNAMA ZAKONA O MIROVINSKIM OSIGURAVAJUĆIM DRUŠTVIMA</w:t>
      </w:r>
    </w:p>
    <w:p w14:paraId="64773E17" w14:textId="77777777" w:rsidR="000A559D" w:rsidRPr="00B548C1" w:rsidRDefault="000A559D" w:rsidP="00B548C1">
      <w:pPr>
        <w:spacing w:after="0" w:line="240" w:lineRule="auto"/>
        <w:rPr>
          <w:rFonts w:ascii="Times New Roman" w:hAnsi="Times New Roman" w:cs="Times New Roman"/>
          <w:sz w:val="24"/>
          <w:szCs w:val="24"/>
        </w:rPr>
      </w:pPr>
    </w:p>
    <w:p w14:paraId="4D95E4ED" w14:textId="77777777" w:rsidR="000A559D" w:rsidRPr="00B548C1" w:rsidRDefault="000A559D" w:rsidP="00B548C1">
      <w:pPr>
        <w:pStyle w:val="Heading1"/>
        <w:jc w:val="center"/>
        <w:rPr>
          <w:b/>
          <w:bCs/>
        </w:rPr>
      </w:pPr>
      <w:r w:rsidRPr="00B548C1">
        <w:rPr>
          <w:b/>
          <w:bCs/>
        </w:rPr>
        <w:t>Članak 1.</w:t>
      </w:r>
    </w:p>
    <w:p w14:paraId="0A7C3982" w14:textId="77777777" w:rsidR="000A559D" w:rsidRPr="000A559D" w:rsidRDefault="000A559D" w:rsidP="00B548C1">
      <w:pPr>
        <w:autoSpaceDE w:val="0"/>
        <w:autoSpaceDN w:val="0"/>
        <w:adjustRightInd w:val="0"/>
        <w:spacing w:after="0" w:line="240" w:lineRule="auto"/>
        <w:jc w:val="both"/>
        <w:rPr>
          <w:rFonts w:ascii="Times New Roman" w:hAnsi="Times New Roman" w:cs="Times New Roman"/>
          <w:bCs/>
          <w:sz w:val="24"/>
          <w:szCs w:val="24"/>
        </w:rPr>
      </w:pPr>
    </w:p>
    <w:p w14:paraId="5AB6E8CC" w14:textId="55FD012D" w:rsidR="000A559D" w:rsidRPr="00D27637" w:rsidRDefault="000A559D" w:rsidP="00B548C1">
      <w:pPr>
        <w:autoSpaceDE w:val="0"/>
        <w:autoSpaceDN w:val="0"/>
        <w:adjustRightInd w:val="0"/>
        <w:spacing w:after="0" w:line="240" w:lineRule="auto"/>
        <w:ind w:firstLine="708"/>
        <w:jc w:val="both"/>
        <w:rPr>
          <w:rFonts w:ascii="Times New Roman" w:hAnsi="Times New Roman" w:cs="Times New Roman"/>
          <w:bCs/>
          <w:sz w:val="24"/>
          <w:szCs w:val="24"/>
        </w:rPr>
      </w:pPr>
      <w:r w:rsidRPr="00D27637">
        <w:rPr>
          <w:rFonts w:ascii="Times New Roman" w:hAnsi="Times New Roman" w:cs="Times New Roman"/>
          <w:bCs/>
          <w:sz w:val="24"/>
          <w:szCs w:val="24"/>
        </w:rPr>
        <w:t>U Zakonu o mirovinskim osiguravajućim društvima („Narodne novine“, br. 22/14., 29/18., 115/18., 156/23.</w:t>
      </w:r>
      <w:r w:rsidRPr="00D27637">
        <w:rPr>
          <w:rFonts w:ascii="Times New Roman" w:hAnsi="Times New Roman" w:cs="Times New Roman"/>
          <w:sz w:val="24"/>
          <w:szCs w:val="24"/>
        </w:rPr>
        <w:t xml:space="preserve"> i </w:t>
      </w:r>
      <w:r w:rsidRPr="00D27637">
        <w:rPr>
          <w:rFonts w:ascii="Times New Roman" w:hAnsi="Times New Roman" w:cs="Times New Roman"/>
          <w:bCs/>
          <w:sz w:val="24"/>
          <w:szCs w:val="24"/>
        </w:rPr>
        <w:t xml:space="preserve">52/25.) u članku 2. podstavak 6. mijenja se i glasi: </w:t>
      </w:r>
    </w:p>
    <w:p w14:paraId="360DB945" w14:textId="77777777" w:rsidR="000A559D" w:rsidRPr="00D27637" w:rsidRDefault="000A559D" w:rsidP="00B548C1">
      <w:pPr>
        <w:autoSpaceDE w:val="0"/>
        <w:autoSpaceDN w:val="0"/>
        <w:adjustRightInd w:val="0"/>
        <w:spacing w:after="0" w:line="240" w:lineRule="auto"/>
        <w:jc w:val="both"/>
        <w:rPr>
          <w:rFonts w:ascii="Times New Roman" w:hAnsi="Times New Roman" w:cs="Times New Roman"/>
          <w:bCs/>
          <w:sz w:val="24"/>
          <w:szCs w:val="24"/>
        </w:rPr>
      </w:pPr>
    </w:p>
    <w:p w14:paraId="4A606F96" w14:textId="207E2C1B" w:rsidR="0041437C" w:rsidRPr="00D27637" w:rsidRDefault="00D27637" w:rsidP="00B548C1">
      <w:pPr>
        <w:spacing w:after="0" w:line="240" w:lineRule="auto"/>
        <w:ind w:firstLine="708"/>
        <w:jc w:val="both"/>
        <w:rPr>
          <w:rFonts w:ascii="Times New Roman" w:hAnsi="Times New Roman" w:cs="Times New Roman"/>
          <w:bCs/>
          <w:sz w:val="24"/>
          <w:szCs w:val="24"/>
        </w:rPr>
      </w:pPr>
      <w:r w:rsidRPr="00D27637">
        <w:rPr>
          <w:rFonts w:ascii="Times New Roman" w:hAnsi="Times New Roman" w:cs="Times New Roman"/>
          <w:bCs/>
          <w:sz w:val="24"/>
          <w:szCs w:val="24"/>
        </w:rPr>
        <w:t>„– Direktiva (EU) 2016/2341 Europskog parlamenta i Vijeća od 14. prosinca 2016. o djelatnostima i nadzoru institucija za strukovno mirovinsko osiguranje (SL L 354, 23</w:t>
      </w:r>
      <w:r w:rsidR="005F3AF0">
        <w:rPr>
          <w:rFonts w:ascii="Times New Roman" w:hAnsi="Times New Roman" w:cs="Times New Roman"/>
          <w:bCs/>
          <w:sz w:val="24"/>
          <w:szCs w:val="24"/>
        </w:rPr>
        <w:t>.</w:t>
      </w:r>
      <w:r w:rsidRPr="00D27637">
        <w:rPr>
          <w:rFonts w:ascii="Times New Roman" w:hAnsi="Times New Roman" w:cs="Times New Roman"/>
          <w:bCs/>
          <w:sz w:val="24"/>
          <w:szCs w:val="24"/>
        </w:rPr>
        <w:t xml:space="preserve"> 12. 2016.) kako je posljednji put izmijenjena Direktivom (EU) 2023/2864 Europskog parlamenta i Vijeća od 13. prosinca 2023. o izmjeni određenih direktiva u pogledu uspostave i funkcioniranja jedinstvene europske pristupne točke (SL L 2023/2864, 20.</w:t>
      </w:r>
      <w:r w:rsidR="00390C08">
        <w:rPr>
          <w:rFonts w:ascii="Times New Roman" w:hAnsi="Times New Roman" w:cs="Times New Roman"/>
          <w:bCs/>
          <w:sz w:val="24"/>
          <w:szCs w:val="24"/>
        </w:rPr>
        <w:t xml:space="preserve"> </w:t>
      </w:r>
      <w:r w:rsidRPr="00D27637">
        <w:rPr>
          <w:rFonts w:ascii="Times New Roman" w:hAnsi="Times New Roman" w:cs="Times New Roman"/>
          <w:bCs/>
          <w:sz w:val="24"/>
          <w:szCs w:val="24"/>
        </w:rPr>
        <w:t>12.</w:t>
      </w:r>
      <w:r w:rsidR="00390C08">
        <w:rPr>
          <w:rFonts w:ascii="Times New Roman" w:hAnsi="Times New Roman" w:cs="Times New Roman"/>
          <w:bCs/>
          <w:sz w:val="24"/>
          <w:szCs w:val="24"/>
        </w:rPr>
        <w:t xml:space="preserve"> </w:t>
      </w:r>
      <w:r w:rsidRPr="00D27637">
        <w:rPr>
          <w:rFonts w:ascii="Times New Roman" w:hAnsi="Times New Roman" w:cs="Times New Roman"/>
          <w:bCs/>
          <w:sz w:val="24"/>
          <w:szCs w:val="24"/>
        </w:rPr>
        <w:t>2023.).“</w:t>
      </w:r>
      <w:r w:rsidR="00D15862">
        <w:rPr>
          <w:rFonts w:ascii="Times New Roman" w:hAnsi="Times New Roman" w:cs="Times New Roman"/>
          <w:bCs/>
          <w:sz w:val="24"/>
          <w:szCs w:val="24"/>
        </w:rPr>
        <w:t>.</w:t>
      </w:r>
    </w:p>
    <w:p w14:paraId="7A33111B" w14:textId="77777777" w:rsidR="00D27637" w:rsidRDefault="00D27637" w:rsidP="00B548C1">
      <w:pPr>
        <w:spacing w:after="0" w:line="240" w:lineRule="auto"/>
        <w:jc w:val="both"/>
        <w:rPr>
          <w:rFonts w:ascii="Times New Roman" w:eastAsia="Times New Roman" w:hAnsi="Times New Roman" w:cs="Times New Roman"/>
          <w:bCs/>
          <w:sz w:val="24"/>
          <w:szCs w:val="24"/>
          <w:lang w:eastAsia="hr-HR"/>
        </w:rPr>
      </w:pPr>
    </w:p>
    <w:p w14:paraId="1E0E9976" w14:textId="77777777" w:rsidR="00CF4A15" w:rsidRPr="00B548C1" w:rsidRDefault="0078154F" w:rsidP="00B548C1">
      <w:pPr>
        <w:pStyle w:val="Heading1"/>
        <w:jc w:val="center"/>
        <w:rPr>
          <w:rFonts w:eastAsia="Times New Roman"/>
          <w:b/>
          <w:bCs/>
          <w:lang w:eastAsia="hr-HR"/>
        </w:rPr>
      </w:pPr>
      <w:r w:rsidRPr="00B548C1">
        <w:rPr>
          <w:rFonts w:eastAsia="Times New Roman"/>
          <w:b/>
          <w:bCs/>
          <w:lang w:eastAsia="hr-HR"/>
        </w:rPr>
        <w:t>Članak 2.</w:t>
      </w:r>
    </w:p>
    <w:p w14:paraId="3121FC4A" w14:textId="27B9C3E5" w:rsidR="0041437C" w:rsidRDefault="0041437C" w:rsidP="00B548C1">
      <w:pPr>
        <w:spacing w:after="0" w:line="240" w:lineRule="auto"/>
        <w:jc w:val="center"/>
        <w:rPr>
          <w:rFonts w:ascii="Times New Roman" w:eastAsia="Times New Roman" w:hAnsi="Times New Roman" w:cs="Times New Roman"/>
          <w:b/>
          <w:bCs/>
          <w:sz w:val="24"/>
          <w:szCs w:val="24"/>
          <w:lang w:eastAsia="hr-HR"/>
        </w:rPr>
      </w:pPr>
    </w:p>
    <w:p w14:paraId="1ED1BA57" w14:textId="4ED9EB7A" w:rsidR="00914127" w:rsidRDefault="007A5D0F" w:rsidP="00B548C1">
      <w:pPr>
        <w:spacing w:after="0" w:line="240" w:lineRule="auto"/>
        <w:jc w:val="center"/>
        <w:rPr>
          <w:rFonts w:ascii="Times New Roman" w:eastAsia="Times New Roman" w:hAnsi="Times New Roman" w:cs="Times New Roman"/>
          <w:sz w:val="24"/>
          <w:szCs w:val="24"/>
          <w:lang w:eastAsia="hr-HR"/>
        </w:rPr>
      </w:pPr>
      <w:r w:rsidRPr="007A5D0F">
        <w:rPr>
          <w:rFonts w:ascii="Times New Roman" w:eastAsia="Times New Roman" w:hAnsi="Times New Roman" w:cs="Times New Roman"/>
          <w:sz w:val="24"/>
          <w:szCs w:val="24"/>
          <w:lang w:eastAsia="hr-HR"/>
        </w:rPr>
        <w:t xml:space="preserve">U članku </w:t>
      </w:r>
      <w:r w:rsidR="00D27637">
        <w:rPr>
          <w:rFonts w:ascii="Times New Roman" w:eastAsia="Times New Roman" w:hAnsi="Times New Roman" w:cs="Times New Roman"/>
          <w:sz w:val="24"/>
          <w:szCs w:val="24"/>
          <w:lang w:eastAsia="hr-HR"/>
        </w:rPr>
        <w:t xml:space="preserve">41. </w:t>
      </w:r>
      <w:r w:rsidR="00053303" w:rsidRPr="00053303">
        <w:rPr>
          <w:rFonts w:ascii="Times New Roman" w:eastAsia="Times New Roman" w:hAnsi="Times New Roman" w:cs="Times New Roman"/>
          <w:sz w:val="24"/>
          <w:szCs w:val="24"/>
          <w:lang w:eastAsia="hr-HR"/>
        </w:rPr>
        <w:t xml:space="preserve">stavku 5. </w:t>
      </w:r>
      <w:r w:rsidR="00BB5169">
        <w:rPr>
          <w:rFonts w:ascii="Times New Roman" w:eastAsia="Times New Roman" w:hAnsi="Times New Roman" w:cs="Times New Roman"/>
          <w:sz w:val="24"/>
          <w:szCs w:val="24"/>
          <w:lang w:eastAsia="hr-HR"/>
        </w:rPr>
        <w:t xml:space="preserve">riječi: „stavka </w:t>
      </w:r>
      <w:r w:rsidR="00053303" w:rsidRPr="00053303">
        <w:rPr>
          <w:rFonts w:ascii="Times New Roman" w:eastAsia="Times New Roman" w:hAnsi="Times New Roman" w:cs="Times New Roman"/>
          <w:sz w:val="24"/>
          <w:szCs w:val="24"/>
          <w:lang w:eastAsia="hr-HR"/>
        </w:rPr>
        <w:t>8.“ zamjenjuj</w:t>
      </w:r>
      <w:r w:rsidR="0036165C">
        <w:rPr>
          <w:rFonts w:ascii="Times New Roman" w:eastAsia="Times New Roman" w:hAnsi="Times New Roman" w:cs="Times New Roman"/>
          <w:sz w:val="24"/>
          <w:szCs w:val="24"/>
          <w:lang w:eastAsia="hr-HR"/>
        </w:rPr>
        <w:t xml:space="preserve">u </w:t>
      </w:r>
      <w:r w:rsidR="00053303" w:rsidRPr="00053303">
        <w:rPr>
          <w:rFonts w:ascii="Times New Roman" w:eastAsia="Times New Roman" w:hAnsi="Times New Roman" w:cs="Times New Roman"/>
          <w:sz w:val="24"/>
          <w:szCs w:val="24"/>
          <w:lang w:eastAsia="hr-HR"/>
        </w:rPr>
        <w:t xml:space="preserve">se </w:t>
      </w:r>
      <w:r w:rsidR="00BB5169">
        <w:rPr>
          <w:rFonts w:ascii="Times New Roman" w:eastAsia="Times New Roman" w:hAnsi="Times New Roman" w:cs="Times New Roman"/>
          <w:sz w:val="24"/>
          <w:szCs w:val="24"/>
          <w:lang w:eastAsia="hr-HR"/>
        </w:rPr>
        <w:t xml:space="preserve">riječima: </w:t>
      </w:r>
      <w:r w:rsidR="00053303" w:rsidRPr="00053303">
        <w:rPr>
          <w:rFonts w:ascii="Times New Roman" w:eastAsia="Times New Roman" w:hAnsi="Times New Roman" w:cs="Times New Roman"/>
          <w:sz w:val="24"/>
          <w:szCs w:val="24"/>
          <w:lang w:eastAsia="hr-HR"/>
        </w:rPr>
        <w:t>„</w:t>
      </w:r>
      <w:r w:rsidR="00BB5169">
        <w:rPr>
          <w:rFonts w:ascii="Times New Roman" w:eastAsia="Times New Roman" w:hAnsi="Times New Roman" w:cs="Times New Roman"/>
          <w:sz w:val="24"/>
          <w:szCs w:val="24"/>
          <w:lang w:eastAsia="hr-HR"/>
        </w:rPr>
        <w:t xml:space="preserve">stavka 1. točke </w:t>
      </w:r>
      <w:r w:rsidR="00053303" w:rsidRPr="00053303">
        <w:rPr>
          <w:rFonts w:ascii="Times New Roman" w:eastAsia="Times New Roman" w:hAnsi="Times New Roman" w:cs="Times New Roman"/>
          <w:sz w:val="24"/>
          <w:szCs w:val="24"/>
          <w:lang w:eastAsia="hr-HR"/>
        </w:rPr>
        <w:t>11.“.</w:t>
      </w:r>
    </w:p>
    <w:p w14:paraId="679B3FFC" w14:textId="77777777" w:rsidR="001C259A" w:rsidRDefault="001C259A" w:rsidP="00B548C1">
      <w:pPr>
        <w:spacing w:after="0" w:line="240" w:lineRule="auto"/>
        <w:jc w:val="center"/>
        <w:rPr>
          <w:rFonts w:ascii="Times New Roman" w:eastAsia="Times New Roman" w:hAnsi="Times New Roman" w:cs="Times New Roman"/>
          <w:b/>
          <w:bCs/>
          <w:sz w:val="24"/>
          <w:szCs w:val="24"/>
          <w:lang w:eastAsia="hr-HR"/>
        </w:rPr>
      </w:pPr>
    </w:p>
    <w:p w14:paraId="1046AC26" w14:textId="462FB98A" w:rsidR="00F674EF" w:rsidRPr="00B548C1" w:rsidRDefault="00F674EF" w:rsidP="00B548C1">
      <w:pPr>
        <w:pStyle w:val="Heading1"/>
        <w:jc w:val="center"/>
        <w:rPr>
          <w:rFonts w:eastAsia="Times New Roman"/>
          <w:b/>
          <w:bCs/>
          <w:lang w:eastAsia="hr-HR"/>
        </w:rPr>
      </w:pPr>
      <w:r w:rsidRPr="00B548C1">
        <w:rPr>
          <w:rFonts w:eastAsia="Times New Roman"/>
          <w:b/>
          <w:bCs/>
          <w:lang w:eastAsia="hr-HR"/>
        </w:rPr>
        <w:t xml:space="preserve">Članak </w:t>
      </w:r>
      <w:r w:rsidR="0049306B" w:rsidRPr="00B548C1">
        <w:rPr>
          <w:rFonts w:eastAsia="Times New Roman"/>
          <w:b/>
          <w:bCs/>
          <w:lang w:eastAsia="hr-HR"/>
        </w:rPr>
        <w:t>3</w:t>
      </w:r>
      <w:r w:rsidRPr="00B548C1">
        <w:rPr>
          <w:rFonts w:eastAsia="Times New Roman"/>
          <w:b/>
          <w:bCs/>
          <w:lang w:eastAsia="hr-HR"/>
        </w:rPr>
        <w:t>.</w:t>
      </w:r>
    </w:p>
    <w:p w14:paraId="754F9AB0" w14:textId="75870BDB" w:rsidR="00A0759E" w:rsidRDefault="00A0759E" w:rsidP="00B548C1">
      <w:pPr>
        <w:spacing w:after="0" w:line="240" w:lineRule="auto"/>
        <w:rPr>
          <w:rFonts w:ascii="Times New Roman" w:eastAsia="Times New Roman" w:hAnsi="Times New Roman" w:cs="Times New Roman"/>
          <w:b/>
          <w:bCs/>
          <w:sz w:val="24"/>
          <w:szCs w:val="24"/>
          <w:lang w:eastAsia="hr-HR"/>
        </w:rPr>
      </w:pPr>
    </w:p>
    <w:p w14:paraId="58DEB809" w14:textId="7AD47699" w:rsidR="00F84E4F" w:rsidRDefault="00F84E4F" w:rsidP="00B548C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w:t>
      </w:r>
      <w:r w:rsidR="00D27637">
        <w:rPr>
          <w:rFonts w:ascii="Times New Roman" w:eastAsia="Times New Roman" w:hAnsi="Times New Roman" w:cs="Times New Roman"/>
          <w:sz w:val="24"/>
          <w:szCs w:val="24"/>
          <w:lang w:eastAsia="hr-HR"/>
        </w:rPr>
        <w:t>66</w:t>
      </w:r>
      <w:r>
        <w:rPr>
          <w:rFonts w:ascii="Times New Roman" w:eastAsia="Times New Roman" w:hAnsi="Times New Roman" w:cs="Times New Roman"/>
          <w:sz w:val="24"/>
          <w:szCs w:val="24"/>
          <w:lang w:eastAsia="hr-HR"/>
        </w:rPr>
        <w:t xml:space="preserve">. </w:t>
      </w:r>
      <w:r w:rsidR="00D62ADE">
        <w:rPr>
          <w:rFonts w:ascii="Times New Roman" w:eastAsia="Times New Roman" w:hAnsi="Times New Roman" w:cs="Times New Roman"/>
          <w:sz w:val="24"/>
          <w:szCs w:val="24"/>
          <w:lang w:eastAsia="hr-HR"/>
        </w:rPr>
        <w:t xml:space="preserve">iza stavka 5. </w:t>
      </w:r>
      <w:r>
        <w:rPr>
          <w:rFonts w:ascii="Times New Roman" w:eastAsia="Times New Roman" w:hAnsi="Times New Roman" w:cs="Times New Roman"/>
          <w:sz w:val="24"/>
          <w:szCs w:val="24"/>
          <w:lang w:eastAsia="hr-HR"/>
        </w:rPr>
        <w:t xml:space="preserve">dodaju se stavci </w:t>
      </w:r>
      <w:r w:rsidR="00D27637">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do </w:t>
      </w:r>
      <w:r w:rsidR="00D27637">
        <w:rPr>
          <w:rFonts w:ascii="Times New Roman" w:eastAsia="Times New Roman" w:hAnsi="Times New Roman" w:cs="Times New Roman"/>
          <w:sz w:val="24"/>
          <w:szCs w:val="24"/>
          <w:lang w:eastAsia="hr-HR"/>
        </w:rPr>
        <w:t>1</w:t>
      </w:r>
      <w:r w:rsidR="00B70087">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koji glase: </w:t>
      </w:r>
    </w:p>
    <w:p w14:paraId="221EF6E7" w14:textId="77777777" w:rsidR="00D27637" w:rsidRDefault="00D27637" w:rsidP="00B548C1">
      <w:pPr>
        <w:spacing w:after="0" w:line="240" w:lineRule="auto"/>
        <w:jc w:val="both"/>
        <w:rPr>
          <w:rFonts w:ascii="Times New Roman" w:eastAsia="Times New Roman" w:hAnsi="Times New Roman" w:cs="Times New Roman"/>
          <w:sz w:val="24"/>
          <w:szCs w:val="24"/>
          <w:lang w:eastAsia="hr-HR"/>
        </w:rPr>
      </w:pPr>
    </w:p>
    <w:p w14:paraId="6C77A639" w14:textId="33F9DA91" w:rsidR="00B70087" w:rsidRPr="00B70087" w:rsidRDefault="00B70087" w:rsidP="00B548C1">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Pr="00B70087">
        <w:rPr>
          <w:rFonts w:ascii="Times New Roman" w:eastAsia="Times New Roman" w:hAnsi="Times New Roman" w:cs="Times New Roman"/>
          <w:color w:val="000000"/>
          <w:sz w:val="24"/>
          <w:szCs w:val="24"/>
          <w:lang w:eastAsia="hr-HR"/>
        </w:rPr>
        <w:t>(6) Kada Društvo objavljuje informacije iz stavka 5. ovog</w:t>
      </w:r>
      <w:r w:rsidR="00761962">
        <w:rPr>
          <w:rFonts w:ascii="Times New Roman" w:eastAsia="Times New Roman" w:hAnsi="Times New Roman" w:cs="Times New Roman"/>
          <w:color w:val="000000"/>
          <w:sz w:val="24"/>
          <w:szCs w:val="24"/>
          <w:lang w:eastAsia="hr-HR"/>
        </w:rPr>
        <w:t>a</w:t>
      </w:r>
      <w:r w:rsidRPr="00B70087">
        <w:rPr>
          <w:rFonts w:ascii="Times New Roman" w:eastAsia="Times New Roman" w:hAnsi="Times New Roman" w:cs="Times New Roman"/>
          <w:color w:val="000000"/>
          <w:sz w:val="24"/>
          <w:szCs w:val="24"/>
          <w:lang w:eastAsia="hr-HR"/>
        </w:rPr>
        <w:t xml:space="preserve"> članka dužno je istodobno s njihovom javnom objavom dostaviti te informacije Agenciji za potrebe njihove dostupnosti na jedinstvenoj europskoj pristupnoj točki uspostavljenoj na temelju Uredbe (EU) 2023/2859 Europskog parlamenta i Vijeća od 13. prosinca 2023. o uspostavi jedinstvene europske pristupne točke za centralizirani pristup javno dostupnim informacijama koje su od važnosti za financijske usluge, tržišta kapitala i održivost (SL L 2023/2859, 20.</w:t>
      </w:r>
      <w:r w:rsidR="00B20E57">
        <w:rPr>
          <w:rFonts w:ascii="Times New Roman" w:eastAsia="Times New Roman" w:hAnsi="Times New Roman" w:cs="Times New Roman"/>
          <w:color w:val="000000"/>
          <w:sz w:val="24"/>
          <w:szCs w:val="24"/>
          <w:lang w:eastAsia="hr-HR"/>
        </w:rPr>
        <w:t xml:space="preserve"> </w:t>
      </w:r>
      <w:r w:rsidRPr="00B70087">
        <w:rPr>
          <w:rFonts w:ascii="Times New Roman" w:eastAsia="Times New Roman" w:hAnsi="Times New Roman" w:cs="Times New Roman"/>
          <w:color w:val="000000"/>
          <w:sz w:val="24"/>
          <w:szCs w:val="24"/>
          <w:lang w:eastAsia="hr-HR"/>
        </w:rPr>
        <w:t>12.</w:t>
      </w:r>
      <w:r w:rsidR="00B20E57">
        <w:rPr>
          <w:rFonts w:ascii="Times New Roman" w:eastAsia="Times New Roman" w:hAnsi="Times New Roman" w:cs="Times New Roman"/>
          <w:color w:val="000000"/>
          <w:sz w:val="24"/>
          <w:szCs w:val="24"/>
          <w:lang w:eastAsia="hr-HR"/>
        </w:rPr>
        <w:t xml:space="preserve"> </w:t>
      </w:r>
      <w:r w:rsidRPr="00B70087">
        <w:rPr>
          <w:rFonts w:ascii="Times New Roman" w:eastAsia="Times New Roman" w:hAnsi="Times New Roman" w:cs="Times New Roman"/>
          <w:color w:val="000000"/>
          <w:sz w:val="24"/>
          <w:szCs w:val="24"/>
          <w:lang w:eastAsia="hr-HR"/>
        </w:rPr>
        <w:t>2023.</w:t>
      </w:r>
      <w:r w:rsidR="00DD2DFC">
        <w:rPr>
          <w:rFonts w:ascii="Times New Roman" w:eastAsia="Times New Roman" w:hAnsi="Times New Roman" w:cs="Times New Roman"/>
          <w:color w:val="000000"/>
          <w:sz w:val="24"/>
          <w:szCs w:val="24"/>
          <w:lang w:eastAsia="hr-HR"/>
        </w:rPr>
        <w:t xml:space="preserve"> – u daljnjem tekstu</w:t>
      </w:r>
      <w:r w:rsidRPr="00B70087">
        <w:rPr>
          <w:rFonts w:ascii="Times New Roman" w:eastAsia="Times New Roman" w:hAnsi="Times New Roman" w:cs="Times New Roman"/>
          <w:color w:val="000000"/>
          <w:sz w:val="24"/>
          <w:szCs w:val="24"/>
          <w:lang w:eastAsia="hr-HR"/>
        </w:rPr>
        <w:t xml:space="preserve">: Uredba (EU) 2023/2859). </w:t>
      </w:r>
    </w:p>
    <w:p w14:paraId="4530B851" w14:textId="77777777" w:rsidR="00B70087" w:rsidRPr="00B70087" w:rsidRDefault="00B70087" w:rsidP="00B548C1">
      <w:pPr>
        <w:spacing w:after="0" w:line="240" w:lineRule="auto"/>
        <w:jc w:val="both"/>
        <w:rPr>
          <w:rFonts w:ascii="Times New Roman" w:eastAsia="Times New Roman" w:hAnsi="Times New Roman" w:cs="Times New Roman"/>
          <w:color w:val="000000"/>
          <w:sz w:val="24"/>
          <w:szCs w:val="24"/>
          <w:lang w:eastAsia="hr-HR"/>
        </w:rPr>
      </w:pPr>
    </w:p>
    <w:p w14:paraId="791BCC92" w14:textId="1F1C43E0" w:rsidR="00B70087" w:rsidRPr="00B70087" w:rsidRDefault="00B70087" w:rsidP="00B548C1">
      <w:pPr>
        <w:spacing w:after="0" w:line="240" w:lineRule="auto"/>
        <w:ind w:firstLine="708"/>
        <w:jc w:val="both"/>
        <w:rPr>
          <w:rFonts w:ascii="Times New Roman" w:eastAsia="Times New Roman" w:hAnsi="Times New Roman" w:cs="Times New Roman"/>
          <w:color w:val="000000"/>
          <w:sz w:val="24"/>
          <w:szCs w:val="24"/>
          <w:lang w:eastAsia="hr-HR"/>
        </w:rPr>
      </w:pPr>
      <w:r w:rsidRPr="00B70087">
        <w:rPr>
          <w:rFonts w:ascii="Times New Roman" w:eastAsia="Times New Roman" w:hAnsi="Times New Roman" w:cs="Times New Roman"/>
          <w:color w:val="000000"/>
          <w:sz w:val="24"/>
          <w:szCs w:val="24"/>
          <w:lang w:eastAsia="hr-HR"/>
        </w:rPr>
        <w:t>(7) Informacije iz stavka 6. ovog</w:t>
      </w:r>
      <w:r w:rsidR="006000D2">
        <w:rPr>
          <w:rFonts w:ascii="Times New Roman" w:eastAsia="Times New Roman" w:hAnsi="Times New Roman" w:cs="Times New Roman"/>
          <w:color w:val="000000"/>
          <w:sz w:val="24"/>
          <w:szCs w:val="24"/>
          <w:lang w:eastAsia="hr-HR"/>
        </w:rPr>
        <w:t>a</w:t>
      </w:r>
      <w:r w:rsidRPr="00B70087">
        <w:rPr>
          <w:rFonts w:ascii="Times New Roman" w:eastAsia="Times New Roman" w:hAnsi="Times New Roman" w:cs="Times New Roman"/>
          <w:color w:val="000000"/>
          <w:sz w:val="24"/>
          <w:szCs w:val="24"/>
          <w:lang w:eastAsia="hr-HR"/>
        </w:rPr>
        <w:t xml:space="preserve"> članka, a koje Društvo dostavlja Agenciji za potrebe njihove dostupnosti na jedinstvenoj europskoj pristupnoj točki uspostavljenoj na temelju Uredbe (EU) 2023/2859, odnose se isključivo na dio poslovanja Društva koji se odnosi na isplatu mirovina u okviru dobrovoljnog mirovinskog osiguranja u skladu s mirovinskim programima Društva na temelju individualne kapitalizirane štednje člana zatvorenog dobrovoljnog mirovinskog fonda. </w:t>
      </w:r>
    </w:p>
    <w:p w14:paraId="3A83F261" w14:textId="77777777" w:rsidR="00B70087" w:rsidRPr="00B70087" w:rsidRDefault="00B70087" w:rsidP="00B548C1">
      <w:pPr>
        <w:spacing w:after="0" w:line="240" w:lineRule="auto"/>
        <w:jc w:val="both"/>
        <w:rPr>
          <w:rFonts w:ascii="Times New Roman" w:eastAsia="Times New Roman" w:hAnsi="Times New Roman" w:cs="Times New Roman"/>
          <w:color w:val="000000"/>
          <w:sz w:val="24"/>
          <w:szCs w:val="24"/>
          <w:lang w:eastAsia="hr-HR"/>
        </w:rPr>
      </w:pPr>
    </w:p>
    <w:p w14:paraId="72F63818" w14:textId="77777777" w:rsidR="00B70087" w:rsidRDefault="00B70087" w:rsidP="00B548C1">
      <w:pPr>
        <w:spacing w:after="0" w:line="240" w:lineRule="auto"/>
        <w:ind w:firstLine="708"/>
        <w:jc w:val="both"/>
        <w:rPr>
          <w:rFonts w:ascii="Times New Roman" w:eastAsia="Times New Roman" w:hAnsi="Times New Roman" w:cs="Times New Roman"/>
          <w:color w:val="000000"/>
          <w:sz w:val="24"/>
          <w:szCs w:val="24"/>
          <w:lang w:eastAsia="hr-HR"/>
        </w:rPr>
      </w:pPr>
      <w:r w:rsidRPr="00B70087">
        <w:rPr>
          <w:rFonts w:ascii="Times New Roman" w:eastAsia="Times New Roman" w:hAnsi="Times New Roman" w:cs="Times New Roman"/>
          <w:color w:val="000000"/>
          <w:sz w:val="24"/>
          <w:szCs w:val="24"/>
          <w:lang w:eastAsia="hr-HR"/>
        </w:rPr>
        <w:t>(8) Društvo je dužno osigurati da informacije iz stavka 6. ovoga članka ispunjavaju sljedeće zahtjeve:</w:t>
      </w:r>
    </w:p>
    <w:p w14:paraId="5ACDD480" w14:textId="77777777" w:rsidR="00D15862" w:rsidRPr="00B70087" w:rsidRDefault="00D15862" w:rsidP="00B548C1">
      <w:pPr>
        <w:spacing w:after="0" w:line="240" w:lineRule="auto"/>
        <w:ind w:firstLine="360"/>
        <w:jc w:val="both"/>
        <w:rPr>
          <w:rFonts w:ascii="Times New Roman" w:eastAsia="Times New Roman" w:hAnsi="Times New Roman" w:cs="Times New Roman"/>
          <w:color w:val="000000"/>
          <w:sz w:val="24"/>
          <w:szCs w:val="24"/>
          <w:lang w:eastAsia="hr-HR"/>
        </w:rPr>
      </w:pPr>
    </w:p>
    <w:p w14:paraId="6AD2EE25" w14:textId="5863BCFD" w:rsidR="00B70087" w:rsidRPr="00D15862" w:rsidRDefault="00D15862" w:rsidP="00B548C1">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B70087" w:rsidRPr="00D15862">
        <w:rPr>
          <w:rFonts w:ascii="Times New Roman" w:eastAsia="Times New Roman" w:hAnsi="Times New Roman" w:cs="Times New Roman"/>
          <w:color w:val="000000"/>
          <w:sz w:val="24"/>
          <w:szCs w:val="24"/>
          <w:lang w:eastAsia="hr-HR"/>
        </w:rPr>
        <w:t xml:space="preserve">dostavljaju se u formatu iz kojeg se mogu izdvojiti podaci kako je definirano u članku 2. točki 3. Uredbe (EU) 2023/2859 ili, ako je to propisano pravom </w:t>
      </w:r>
      <w:r w:rsidR="00B70087" w:rsidRPr="00D15862">
        <w:rPr>
          <w:rFonts w:ascii="Times New Roman" w:eastAsia="Times New Roman" w:hAnsi="Times New Roman" w:cs="Times New Roman"/>
          <w:color w:val="000000"/>
          <w:sz w:val="24"/>
          <w:szCs w:val="24"/>
          <w:lang w:eastAsia="hr-HR"/>
        </w:rPr>
        <w:lastRenderedPageBreak/>
        <w:t xml:space="preserve">Europske unije, u strojno čitljivom formatu kako je definirano u članku 2. točki 4. te </w:t>
      </w:r>
      <w:r w:rsidR="003D6E2F">
        <w:rPr>
          <w:rFonts w:ascii="Times New Roman" w:eastAsia="Times New Roman" w:hAnsi="Times New Roman" w:cs="Times New Roman"/>
          <w:color w:val="000000"/>
          <w:sz w:val="24"/>
          <w:szCs w:val="24"/>
          <w:lang w:eastAsia="hr-HR"/>
        </w:rPr>
        <w:t>U</w:t>
      </w:r>
      <w:r w:rsidR="00B70087" w:rsidRPr="00D15862">
        <w:rPr>
          <w:rFonts w:ascii="Times New Roman" w:eastAsia="Times New Roman" w:hAnsi="Times New Roman" w:cs="Times New Roman"/>
          <w:color w:val="000000"/>
          <w:sz w:val="24"/>
          <w:szCs w:val="24"/>
          <w:lang w:eastAsia="hr-HR"/>
        </w:rPr>
        <w:t>redbe</w:t>
      </w:r>
    </w:p>
    <w:p w14:paraId="6DE8D7D2" w14:textId="77777777" w:rsidR="00D15862" w:rsidRDefault="00D15862" w:rsidP="00B548C1">
      <w:pPr>
        <w:spacing w:after="0" w:line="240" w:lineRule="auto"/>
        <w:ind w:firstLine="360"/>
        <w:jc w:val="both"/>
        <w:rPr>
          <w:rFonts w:ascii="Times New Roman" w:eastAsia="Times New Roman" w:hAnsi="Times New Roman" w:cs="Times New Roman"/>
          <w:color w:val="000000"/>
          <w:sz w:val="24"/>
          <w:szCs w:val="24"/>
          <w:lang w:eastAsia="hr-HR"/>
        </w:rPr>
      </w:pPr>
    </w:p>
    <w:p w14:paraId="39070458" w14:textId="49FC44D1" w:rsidR="00B70087" w:rsidRPr="00D15862" w:rsidRDefault="00D15862" w:rsidP="00B548C1">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 </w:t>
      </w:r>
      <w:r w:rsidR="00B70087" w:rsidRPr="00D15862">
        <w:rPr>
          <w:rFonts w:ascii="Times New Roman" w:eastAsia="Times New Roman" w:hAnsi="Times New Roman" w:cs="Times New Roman"/>
          <w:color w:val="000000"/>
          <w:sz w:val="24"/>
          <w:szCs w:val="24"/>
          <w:lang w:eastAsia="hr-HR"/>
        </w:rPr>
        <w:t>priloženi su im sljedeći metapodaci:</w:t>
      </w:r>
    </w:p>
    <w:p w14:paraId="2CF4195B" w14:textId="77777777" w:rsidR="00D15862" w:rsidRDefault="00D15862" w:rsidP="00B548C1">
      <w:pPr>
        <w:spacing w:after="0" w:line="240" w:lineRule="auto"/>
        <w:ind w:firstLine="360"/>
        <w:jc w:val="both"/>
        <w:rPr>
          <w:rFonts w:ascii="Times New Roman" w:eastAsia="Times New Roman" w:hAnsi="Times New Roman" w:cs="Times New Roman"/>
          <w:color w:val="000000"/>
          <w:sz w:val="24"/>
          <w:szCs w:val="24"/>
          <w:lang w:eastAsia="hr-HR"/>
        </w:rPr>
      </w:pPr>
    </w:p>
    <w:p w14:paraId="5D3E6408" w14:textId="653D72DE" w:rsidR="00B70087" w:rsidRPr="00D15862" w:rsidRDefault="00D15862" w:rsidP="00B548C1">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a) </w:t>
      </w:r>
      <w:r w:rsidR="00B70087" w:rsidRPr="00D15862">
        <w:rPr>
          <w:rFonts w:ascii="Times New Roman" w:eastAsia="Times New Roman" w:hAnsi="Times New Roman" w:cs="Times New Roman"/>
          <w:color w:val="000000"/>
          <w:sz w:val="24"/>
          <w:szCs w:val="24"/>
          <w:lang w:eastAsia="hr-HR"/>
        </w:rPr>
        <w:t>svi nazivi Društva na koje se informacije odnose</w:t>
      </w:r>
    </w:p>
    <w:p w14:paraId="740B7BD4" w14:textId="77777777" w:rsidR="00D15862" w:rsidRDefault="00D15862" w:rsidP="00B548C1">
      <w:pPr>
        <w:spacing w:after="0" w:line="240" w:lineRule="auto"/>
        <w:jc w:val="both"/>
        <w:rPr>
          <w:rFonts w:ascii="Times New Roman" w:eastAsia="Times New Roman" w:hAnsi="Times New Roman" w:cs="Times New Roman"/>
          <w:color w:val="000000"/>
          <w:sz w:val="24"/>
          <w:szCs w:val="24"/>
          <w:lang w:eastAsia="hr-HR"/>
        </w:rPr>
      </w:pPr>
    </w:p>
    <w:p w14:paraId="3D906C5C" w14:textId="139C10CE" w:rsidR="00B70087" w:rsidRPr="00D15862" w:rsidRDefault="00D15862" w:rsidP="00B548C1">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b) </w:t>
      </w:r>
      <w:r w:rsidR="00B70087" w:rsidRPr="00D15862">
        <w:rPr>
          <w:rFonts w:ascii="Times New Roman" w:eastAsia="Times New Roman" w:hAnsi="Times New Roman" w:cs="Times New Roman"/>
          <w:color w:val="000000"/>
          <w:sz w:val="24"/>
          <w:szCs w:val="24"/>
          <w:lang w:eastAsia="hr-HR"/>
        </w:rPr>
        <w:t>identifikacijska oznaka pravne osobe Društva kako je utvrđena u skladu s člankom 7. stavkom 4. točkom (b) Uredbe (EU) 2023/2859</w:t>
      </w:r>
    </w:p>
    <w:p w14:paraId="280E7448" w14:textId="77777777" w:rsidR="00D15862" w:rsidRDefault="00D15862" w:rsidP="00B548C1">
      <w:pPr>
        <w:spacing w:after="0" w:line="240" w:lineRule="auto"/>
        <w:ind w:firstLine="360"/>
        <w:jc w:val="both"/>
        <w:rPr>
          <w:rFonts w:ascii="Times New Roman" w:eastAsia="Times New Roman" w:hAnsi="Times New Roman" w:cs="Times New Roman"/>
          <w:color w:val="000000"/>
          <w:sz w:val="24"/>
          <w:szCs w:val="24"/>
          <w:lang w:eastAsia="hr-HR"/>
        </w:rPr>
      </w:pPr>
    </w:p>
    <w:p w14:paraId="6899DD03" w14:textId="67C88B7C" w:rsidR="00B70087" w:rsidRPr="00D15862" w:rsidRDefault="00D15862" w:rsidP="00B548C1">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c) </w:t>
      </w:r>
      <w:r w:rsidR="00B70087" w:rsidRPr="00D15862">
        <w:rPr>
          <w:rFonts w:ascii="Times New Roman" w:eastAsia="Times New Roman" w:hAnsi="Times New Roman" w:cs="Times New Roman"/>
          <w:color w:val="000000"/>
          <w:sz w:val="24"/>
          <w:szCs w:val="24"/>
          <w:lang w:eastAsia="hr-HR"/>
        </w:rPr>
        <w:t>veličina Društva po kategorijama kako su utvrđene u skladu s člankom 7. stavkom 4. točkom (d) Uredbe (EU) 2023/2859</w:t>
      </w:r>
    </w:p>
    <w:p w14:paraId="55FD1164" w14:textId="77777777" w:rsidR="00D15862" w:rsidRDefault="00D15862" w:rsidP="00B548C1">
      <w:pPr>
        <w:spacing w:after="0" w:line="240" w:lineRule="auto"/>
        <w:jc w:val="both"/>
        <w:rPr>
          <w:rFonts w:ascii="Times New Roman" w:eastAsia="Times New Roman" w:hAnsi="Times New Roman" w:cs="Times New Roman"/>
          <w:color w:val="000000"/>
          <w:sz w:val="24"/>
          <w:szCs w:val="24"/>
          <w:lang w:eastAsia="hr-HR"/>
        </w:rPr>
      </w:pPr>
    </w:p>
    <w:p w14:paraId="2AC5F648" w14:textId="3E61FFCE" w:rsidR="00D15862" w:rsidRDefault="00D15862" w:rsidP="00B548C1">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d) </w:t>
      </w:r>
      <w:r w:rsidR="00B70087" w:rsidRPr="00D15862">
        <w:rPr>
          <w:rFonts w:ascii="Times New Roman" w:eastAsia="Times New Roman" w:hAnsi="Times New Roman" w:cs="Times New Roman"/>
          <w:color w:val="000000"/>
          <w:sz w:val="24"/>
          <w:szCs w:val="24"/>
          <w:lang w:eastAsia="hr-HR"/>
        </w:rPr>
        <w:t>vrsta informacija kako je klasificirana u skladu s člankom 7. stavkom 4. točkom (c) Uredbe (EU) 2023/2859</w:t>
      </w:r>
      <w:r w:rsidR="008F1E17">
        <w:rPr>
          <w:rFonts w:ascii="Times New Roman" w:eastAsia="Times New Roman" w:hAnsi="Times New Roman" w:cs="Times New Roman"/>
          <w:color w:val="000000"/>
          <w:sz w:val="24"/>
          <w:szCs w:val="24"/>
          <w:lang w:eastAsia="hr-HR"/>
        </w:rPr>
        <w:t xml:space="preserve"> i</w:t>
      </w:r>
    </w:p>
    <w:p w14:paraId="373EB0E4" w14:textId="77777777" w:rsidR="00D15862" w:rsidRDefault="00D15862" w:rsidP="00B548C1">
      <w:pPr>
        <w:spacing w:after="0" w:line="240" w:lineRule="auto"/>
        <w:ind w:firstLine="360"/>
        <w:jc w:val="both"/>
        <w:rPr>
          <w:rFonts w:ascii="Times New Roman" w:eastAsia="Times New Roman" w:hAnsi="Times New Roman" w:cs="Times New Roman"/>
          <w:color w:val="000000"/>
          <w:sz w:val="24"/>
          <w:szCs w:val="24"/>
          <w:lang w:eastAsia="hr-HR"/>
        </w:rPr>
      </w:pPr>
    </w:p>
    <w:p w14:paraId="0635E6C3" w14:textId="14359CAE" w:rsidR="00B70087" w:rsidRPr="00D15862" w:rsidRDefault="00D87EF6" w:rsidP="00B548C1">
      <w:pPr>
        <w:spacing w:after="0" w:line="240" w:lineRule="auto"/>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e) </w:t>
      </w:r>
      <w:r w:rsidR="00B70087" w:rsidRPr="00D15862">
        <w:rPr>
          <w:rFonts w:ascii="Times New Roman" w:eastAsia="Times New Roman" w:hAnsi="Times New Roman" w:cs="Times New Roman"/>
          <w:color w:val="000000"/>
          <w:sz w:val="24"/>
          <w:szCs w:val="24"/>
          <w:lang w:eastAsia="hr-HR"/>
        </w:rPr>
        <w:t>naznaka o tome sadržavaju li informacije osobne podatke.</w:t>
      </w:r>
    </w:p>
    <w:p w14:paraId="5CE289E6" w14:textId="77777777" w:rsidR="00B70087" w:rsidRPr="00B70087" w:rsidRDefault="00B70087" w:rsidP="00B548C1">
      <w:pPr>
        <w:spacing w:after="0" w:line="240" w:lineRule="auto"/>
        <w:jc w:val="both"/>
        <w:rPr>
          <w:rFonts w:ascii="Times New Roman" w:eastAsia="Times New Roman" w:hAnsi="Times New Roman" w:cs="Times New Roman"/>
          <w:color w:val="000000"/>
          <w:sz w:val="24"/>
          <w:szCs w:val="24"/>
          <w:lang w:eastAsia="hr-HR"/>
        </w:rPr>
      </w:pPr>
    </w:p>
    <w:p w14:paraId="68996CBA" w14:textId="4CD5484C" w:rsidR="00B70087" w:rsidRPr="00B70087" w:rsidRDefault="00B70087" w:rsidP="00B548C1">
      <w:pPr>
        <w:spacing w:after="0" w:line="240" w:lineRule="auto"/>
        <w:ind w:firstLine="708"/>
        <w:jc w:val="both"/>
        <w:rPr>
          <w:rFonts w:ascii="Times New Roman" w:eastAsia="Times New Roman" w:hAnsi="Times New Roman" w:cs="Times New Roman"/>
          <w:color w:val="000000"/>
          <w:sz w:val="24"/>
          <w:szCs w:val="24"/>
          <w:lang w:eastAsia="hr-HR"/>
        </w:rPr>
      </w:pPr>
      <w:r w:rsidRPr="00B70087">
        <w:rPr>
          <w:rFonts w:ascii="Times New Roman" w:eastAsia="Times New Roman" w:hAnsi="Times New Roman" w:cs="Times New Roman"/>
          <w:color w:val="000000"/>
          <w:sz w:val="24"/>
          <w:szCs w:val="24"/>
          <w:lang w:eastAsia="hr-HR"/>
        </w:rPr>
        <w:t>(9) Ako Društvo nema identifikacijsku oznaku pravne osobe iz stavka 8. točke 2. podtočke b</w:t>
      </w:r>
      <w:r w:rsidR="008F5629">
        <w:rPr>
          <w:rFonts w:ascii="Times New Roman" w:eastAsia="Times New Roman" w:hAnsi="Times New Roman" w:cs="Times New Roman"/>
          <w:color w:val="000000"/>
          <w:sz w:val="24"/>
          <w:szCs w:val="24"/>
          <w:lang w:eastAsia="hr-HR"/>
        </w:rPr>
        <w:t>)</w:t>
      </w:r>
      <w:r w:rsidRPr="00B70087">
        <w:rPr>
          <w:rFonts w:ascii="Times New Roman" w:eastAsia="Times New Roman" w:hAnsi="Times New Roman" w:cs="Times New Roman"/>
          <w:color w:val="000000"/>
          <w:sz w:val="24"/>
          <w:szCs w:val="24"/>
          <w:lang w:eastAsia="hr-HR"/>
        </w:rPr>
        <w:t xml:space="preserve"> ovog</w:t>
      </w:r>
      <w:r w:rsidR="008F5629">
        <w:rPr>
          <w:rFonts w:ascii="Times New Roman" w:eastAsia="Times New Roman" w:hAnsi="Times New Roman" w:cs="Times New Roman"/>
          <w:color w:val="000000"/>
          <w:sz w:val="24"/>
          <w:szCs w:val="24"/>
          <w:lang w:eastAsia="hr-HR"/>
        </w:rPr>
        <w:t>a</w:t>
      </w:r>
      <w:r w:rsidRPr="00B70087">
        <w:rPr>
          <w:rFonts w:ascii="Times New Roman" w:eastAsia="Times New Roman" w:hAnsi="Times New Roman" w:cs="Times New Roman"/>
          <w:color w:val="000000"/>
          <w:sz w:val="24"/>
          <w:szCs w:val="24"/>
          <w:lang w:eastAsia="hr-HR"/>
        </w:rPr>
        <w:t xml:space="preserve"> članka, dužno </w:t>
      </w:r>
      <w:r w:rsidR="003D780B">
        <w:rPr>
          <w:rFonts w:ascii="Times New Roman" w:eastAsia="Times New Roman" w:hAnsi="Times New Roman" w:cs="Times New Roman"/>
          <w:color w:val="000000"/>
          <w:sz w:val="24"/>
          <w:szCs w:val="24"/>
          <w:lang w:eastAsia="hr-HR"/>
        </w:rPr>
        <w:t>ju</w:t>
      </w:r>
      <w:r w:rsidRPr="00B70087">
        <w:rPr>
          <w:rFonts w:ascii="Times New Roman" w:eastAsia="Times New Roman" w:hAnsi="Times New Roman" w:cs="Times New Roman"/>
          <w:color w:val="000000"/>
          <w:sz w:val="24"/>
          <w:szCs w:val="24"/>
          <w:lang w:eastAsia="hr-HR"/>
        </w:rPr>
        <w:t xml:space="preserve"> je ishoditi prije dostave informacija iz stavka 6. ovog</w:t>
      </w:r>
      <w:r w:rsidR="008F5629">
        <w:rPr>
          <w:rFonts w:ascii="Times New Roman" w:eastAsia="Times New Roman" w:hAnsi="Times New Roman" w:cs="Times New Roman"/>
          <w:color w:val="000000"/>
          <w:sz w:val="24"/>
          <w:szCs w:val="24"/>
          <w:lang w:eastAsia="hr-HR"/>
        </w:rPr>
        <w:t>a</w:t>
      </w:r>
      <w:r w:rsidRPr="00B70087">
        <w:rPr>
          <w:rFonts w:ascii="Times New Roman" w:eastAsia="Times New Roman" w:hAnsi="Times New Roman" w:cs="Times New Roman"/>
          <w:color w:val="000000"/>
          <w:sz w:val="24"/>
          <w:szCs w:val="24"/>
          <w:lang w:eastAsia="hr-HR"/>
        </w:rPr>
        <w:t xml:space="preserve"> članka. </w:t>
      </w:r>
    </w:p>
    <w:p w14:paraId="60ED116E" w14:textId="77777777" w:rsidR="00B70087" w:rsidRPr="00B70087" w:rsidRDefault="00B70087" w:rsidP="00B548C1">
      <w:pPr>
        <w:spacing w:after="0" w:line="240" w:lineRule="auto"/>
        <w:jc w:val="both"/>
        <w:rPr>
          <w:rFonts w:ascii="Times New Roman" w:eastAsia="Times New Roman" w:hAnsi="Times New Roman" w:cs="Times New Roman"/>
          <w:color w:val="000000"/>
          <w:sz w:val="24"/>
          <w:szCs w:val="24"/>
          <w:lang w:eastAsia="hr-HR"/>
        </w:rPr>
      </w:pPr>
    </w:p>
    <w:p w14:paraId="01C29E74" w14:textId="77777777" w:rsidR="00B70087" w:rsidRPr="00B70087" w:rsidRDefault="00B70087" w:rsidP="00B548C1">
      <w:pPr>
        <w:spacing w:after="0" w:line="240" w:lineRule="auto"/>
        <w:ind w:firstLine="708"/>
        <w:jc w:val="both"/>
        <w:rPr>
          <w:rFonts w:ascii="Times New Roman" w:eastAsia="Times New Roman" w:hAnsi="Times New Roman" w:cs="Times New Roman"/>
          <w:color w:val="000000"/>
          <w:sz w:val="24"/>
          <w:szCs w:val="24"/>
          <w:lang w:eastAsia="hr-HR"/>
        </w:rPr>
      </w:pPr>
      <w:r w:rsidRPr="00B70087">
        <w:rPr>
          <w:rFonts w:ascii="Times New Roman" w:eastAsia="Times New Roman" w:hAnsi="Times New Roman" w:cs="Times New Roman"/>
          <w:color w:val="000000"/>
          <w:sz w:val="24"/>
          <w:szCs w:val="24"/>
          <w:lang w:eastAsia="hr-HR"/>
        </w:rPr>
        <w:t>(10) Agencija je dužna osigurati da su informacije iz stavka 6. ovoga članka dostupne na jedinstvenoj europskoj pristupnoj točki te da iste ispunjavaju zahtjeve iz stavka 8. ovoga članka.</w:t>
      </w:r>
    </w:p>
    <w:p w14:paraId="2245746D" w14:textId="77777777" w:rsidR="00B70087" w:rsidRPr="00B70087" w:rsidRDefault="00B70087" w:rsidP="00B548C1">
      <w:pPr>
        <w:spacing w:after="0" w:line="240" w:lineRule="auto"/>
        <w:jc w:val="both"/>
        <w:rPr>
          <w:rFonts w:ascii="Times New Roman" w:eastAsia="Times New Roman" w:hAnsi="Times New Roman" w:cs="Times New Roman"/>
          <w:color w:val="000000"/>
          <w:sz w:val="24"/>
          <w:szCs w:val="24"/>
          <w:lang w:eastAsia="hr-HR"/>
        </w:rPr>
      </w:pPr>
    </w:p>
    <w:p w14:paraId="5D903A7D" w14:textId="353C694B" w:rsidR="00B70087" w:rsidRPr="00B70087" w:rsidRDefault="00B70087" w:rsidP="00B548C1">
      <w:pPr>
        <w:spacing w:after="0" w:line="240" w:lineRule="auto"/>
        <w:ind w:firstLine="708"/>
        <w:jc w:val="both"/>
        <w:rPr>
          <w:rFonts w:ascii="Times New Roman" w:eastAsia="Times New Roman" w:hAnsi="Times New Roman" w:cs="Times New Roman"/>
          <w:color w:val="000000"/>
          <w:sz w:val="24"/>
          <w:szCs w:val="24"/>
          <w:lang w:eastAsia="hr-HR"/>
        </w:rPr>
      </w:pPr>
      <w:r w:rsidRPr="00B70087">
        <w:rPr>
          <w:rFonts w:ascii="Times New Roman" w:eastAsia="Times New Roman" w:hAnsi="Times New Roman" w:cs="Times New Roman"/>
          <w:color w:val="000000"/>
          <w:sz w:val="24"/>
          <w:szCs w:val="24"/>
          <w:lang w:eastAsia="hr-HR"/>
        </w:rPr>
        <w:t>(11) Agencija je, u smislu ovog</w:t>
      </w:r>
      <w:r w:rsidR="00A911A2">
        <w:rPr>
          <w:rFonts w:ascii="Times New Roman" w:eastAsia="Times New Roman" w:hAnsi="Times New Roman" w:cs="Times New Roman"/>
          <w:color w:val="000000"/>
          <w:sz w:val="24"/>
          <w:szCs w:val="24"/>
          <w:lang w:eastAsia="hr-HR"/>
        </w:rPr>
        <w:t>a</w:t>
      </w:r>
      <w:r w:rsidRPr="00B70087">
        <w:rPr>
          <w:rFonts w:ascii="Times New Roman" w:eastAsia="Times New Roman" w:hAnsi="Times New Roman" w:cs="Times New Roman"/>
          <w:color w:val="000000"/>
          <w:sz w:val="24"/>
          <w:szCs w:val="24"/>
          <w:lang w:eastAsia="hr-HR"/>
        </w:rPr>
        <w:t xml:space="preserve"> Zakona, tijelo za prikupljanje kako je definirano u članku 2. točki 2. Uredbe (EU) 2023/2859.“. </w:t>
      </w:r>
    </w:p>
    <w:p w14:paraId="10728E06" w14:textId="77777777" w:rsidR="00A0759E" w:rsidRPr="00A0759E" w:rsidRDefault="00A0759E" w:rsidP="00B548C1">
      <w:pPr>
        <w:spacing w:after="0" w:line="240" w:lineRule="auto"/>
        <w:rPr>
          <w:rFonts w:ascii="Times New Roman" w:eastAsia="Times New Roman" w:hAnsi="Times New Roman" w:cs="Times New Roman"/>
          <w:sz w:val="24"/>
          <w:szCs w:val="24"/>
          <w:lang w:eastAsia="hr-HR"/>
        </w:rPr>
      </w:pPr>
    </w:p>
    <w:p w14:paraId="1C25D9B8" w14:textId="0EF3D63C" w:rsidR="00A0759E" w:rsidRPr="00B548C1" w:rsidRDefault="00A0759E" w:rsidP="00B548C1">
      <w:pPr>
        <w:pStyle w:val="Heading1"/>
        <w:jc w:val="center"/>
        <w:rPr>
          <w:rFonts w:eastAsia="Times New Roman"/>
          <w:b/>
          <w:bCs/>
          <w:lang w:eastAsia="hr-HR"/>
        </w:rPr>
      </w:pPr>
      <w:r w:rsidRPr="00B548C1">
        <w:rPr>
          <w:rFonts w:eastAsia="Times New Roman"/>
          <w:b/>
          <w:bCs/>
          <w:lang w:eastAsia="hr-HR"/>
        </w:rPr>
        <w:t xml:space="preserve">Članak </w:t>
      </w:r>
      <w:r w:rsidR="00354219" w:rsidRPr="00B548C1">
        <w:rPr>
          <w:rFonts w:eastAsia="Times New Roman"/>
          <w:b/>
          <w:bCs/>
          <w:lang w:eastAsia="hr-HR"/>
        </w:rPr>
        <w:t>4</w:t>
      </w:r>
      <w:r w:rsidRPr="00B548C1">
        <w:rPr>
          <w:rFonts w:eastAsia="Times New Roman"/>
          <w:b/>
          <w:bCs/>
          <w:lang w:eastAsia="hr-HR"/>
        </w:rPr>
        <w:t>.</w:t>
      </w:r>
    </w:p>
    <w:p w14:paraId="183355CE" w14:textId="581B0146" w:rsidR="009F3B09" w:rsidRDefault="009F3B09" w:rsidP="00B548C1">
      <w:pPr>
        <w:spacing w:after="0" w:line="240" w:lineRule="auto"/>
        <w:jc w:val="center"/>
        <w:rPr>
          <w:rFonts w:ascii="Times New Roman" w:eastAsia="Times New Roman" w:hAnsi="Times New Roman" w:cs="Times New Roman"/>
          <w:b/>
          <w:bCs/>
          <w:sz w:val="24"/>
          <w:szCs w:val="24"/>
          <w:lang w:eastAsia="hr-HR"/>
        </w:rPr>
      </w:pPr>
    </w:p>
    <w:p w14:paraId="32773DBF" w14:textId="05560B68" w:rsidR="00A921F6" w:rsidRPr="00A921F6" w:rsidRDefault="00A921F6" w:rsidP="00B548C1">
      <w:pPr>
        <w:spacing w:after="0" w:line="240" w:lineRule="auto"/>
        <w:ind w:firstLine="708"/>
        <w:jc w:val="both"/>
        <w:rPr>
          <w:rFonts w:ascii="Times New Roman" w:eastAsia="Times New Roman" w:hAnsi="Times New Roman" w:cs="Times New Roman"/>
          <w:sz w:val="24"/>
          <w:szCs w:val="24"/>
          <w:lang w:eastAsia="hr-HR"/>
        </w:rPr>
      </w:pPr>
      <w:r w:rsidRPr="00A921F6">
        <w:rPr>
          <w:rFonts w:ascii="Times New Roman" w:eastAsia="Times New Roman" w:hAnsi="Times New Roman" w:cs="Times New Roman"/>
          <w:sz w:val="24"/>
          <w:szCs w:val="24"/>
          <w:lang w:eastAsia="hr-HR"/>
        </w:rPr>
        <w:t xml:space="preserve">U članku </w:t>
      </w:r>
      <w:r>
        <w:rPr>
          <w:rFonts w:ascii="Times New Roman" w:eastAsia="Times New Roman" w:hAnsi="Times New Roman" w:cs="Times New Roman"/>
          <w:sz w:val="24"/>
          <w:szCs w:val="24"/>
          <w:lang w:eastAsia="hr-HR"/>
        </w:rPr>
        <w:t>70</w:t>
      </w:r>
      <w:r w:rsidRPr="00A921F6">
        <w:rPr>
          <w:rFonts w:ascii="Times New Roman" w:eastAsia="Times New Roman" w:hAnsi="Times New Roman" w:cs="Times New Roman"/>
          <w:sz w:val="24"/>
          <w:szCs w:val="24"/>
          <w:lang w:eastAsia="hr-HR"/>
        </w:rPr>
        <w:t>. ispred stavka 1. dodaje se oznaka stavka „(1)“.</w:t>
      </w:r>
    </w:p>
    <w:p w14:paraId="23888D2C" w14:textId="77777777" w:rsidR="00A921F6" w:rsidRPr="00AD4E19" w:rsidRDefault="00A921F6" w:rsidP="00B548C1">
      <w:pPr>
        <w:spacing w:after="0" w:line="240" w:lineRule="auto"/>
        <w:jc w:val="both"/>
        <w:rPr>
          <w:rFonts w:ascii="Times New Roman" w:eastAsia="Times New Roman" w:hAnsi="Times New Roman" w:cs="Times New Roman"/>
          <w:sz w:val="24"/>
          <w:szCs w:val="24"/>
          <w:lang w:eastAsia="hr-HR"/>
        </w:rPr>
      </w:pPr>
    </w:p>
    <w:p w14:paraId="1F0CBBEA" w14:textId="50A2366D" w:rsidR="00F84E4F" w:rsidRPr="00AD4E19" w:rsidRDefault="00A921F6" w:rsidP="00B548C1">
      <w:pPr>
        <w:spacing w:after="0" w:line="240" w:lineRule="auto"/>
        <w:ind w:firstLine="708"/>
        <w:jc w:val="both"/>
        <w:rPr>
          <w:rFonts w:ascii="Times New Roman" w:eastAsia="Times New Roman" w:hAnsi="Times New Roman" w:cs="Times New Roman"/>
          <w:sz w:val="24"/>
          <w:szCs w:val="24"/>
          <w:lang w:eastAsia="hr-HR"/>
        </w:rPr>
      </w:pPr>
      <w:r w:rsidRPr="00AD4E19">
        <w:rPr>
          <w:rFonts w:ascii="Times New Roman" w:eastAsia="Times New Roman" w:hAnsi="Times New Roman" w:cs="Times New Roman"/>
          <w:sz w:val="24"/>
          <w:szCs w:val="24"/>
          <w:lang w:eastAsia="hr-HR"/>
        </w:rPr>
        <w:t>Iza stavka 1. dodaj</w:t>
      </w:r>
      <w:r w:rsidR="00AD4E19" w:rsidRPr="00AD4E19">
        <w:rPr>
          <w:rFonts w:ascii="Times New Roman" w:eastAsia="Times New Roman" w:hAnsi="Times New Roman" w:cs="Times New Roman"/>
          <w:sz w:val="24"/>
          <w:szCs w:val="24"/>
          <w:lang w:eastAsia="hr-HR"/>
        </w:rPr>
        <w:t>u</w:t>
      </w:r>
      <w:r w:rsidRPr="00AD4E19">
        <w:rPr>
          <w:rFonts w:ascii="Times New Roman" w:eastAsia="Times New Roman" w:hAnsi="Times New Roman" w:cs="Times New Roman"/>
          <w:sz w:val="24"/>
          <w:szCs w:val="24"/>
          <w:lang w:eastAsia="hr-HR"/>
        </w:rPr>
        <w:t xml:space="preserve"> se </w:t>
      </w:r>
      <w:r w:rsidR="00AD4E19" w:rsidRPr="00AD4E19">
        <w:rPr>
          <w:rFonts w:ascii="Times New Roman" w:eastAsia="Times New Roman" w:hAnsi="Times New Roman" w:cs="Times New Roman"/>
          <w:sz w:val="24"/>
          <w:szCs w:val="24"/>
          <w:lang w:eastAsia="hr-HR"/>
        </w:rPr>
        <w:t>stavci</w:t>
      </w:r>
      <w:r w:rsidRPr="00AD4E19">
        <w:rPr>
          <w:rFonts w:ascii="Times New Roman" w:eastAsia="Times New Roman" w:hAnsi="Times New Roman" w:cs="Times New Roman"/>
          <w:sz w:val="24"/>
          <w:szCs w:val="24"/>
          <w:lang w:eastAsia="hr-HR"/>
        </w:rPr>
        <w:t xml:space="preserve"> 2. </w:t>
      </w:r>
      <w:r w:rsidR="00AD4E19" w:rsidRPr="00AD4E19">
        <w:rPr>
          <w:rFonts w:ascii="Times New Roman" w:eastAsia="Times New Roman" w:hAnsi="Times New Roman" w:cs="Times New Roman"/>
          <w:sz w:val="24"/>
          <w:szCs w:val="24"/>
          <w:lang w:eastAsia="hr-HR"/>
        </w:rPr>
        <w:t xml:space="preserve">do </w:t>
      </w:r>
      <w:r w:rsidR="00B70087">
        <w:rPr>
          <w:rFonts w:ascii="Times New Roman" w:eastAsia="Times New Roman" w:hAnsi="Times New Roman" w:cs="Times New Roman"/>
          <w:sz w:val="24"/>
          <w:szCs w:val="24"/>
          <w:lang w:eastAsia="hr-HR"/>
        </w:rPr>
        <w:t>6</w:t>
      </w:r>
      <w:r w:rsidR="00AD4E19" w:rsidRPr="00AD4E19">
        <w:rPr>
          <w:rFonts w:ascii="Times New Roman" w:eastAsia="Times New Roman" w:hAnsi="Times New Roman" w:cs="Times New Roman"/>
          <w:sz w:val="24"/>
          <w:szCs w:val="24"/>
          <w:lang w:eastAsia="hr-HR"/>
        </w:rPr>
        <w:t xml:space="preserve">. </w:t>
      </w:r>
      <w:r w:rsidRPr="00AD4E19">
        <w:rPr>
          <w:rFonts w:ascii="Times New Roman" w:eastAsia="Times New Roman" w:hAnsi="Times New Roman" w:cs="Times New Roman"/>
          <w:sz w:val="24"/>
          <w:szCs w:val="24"/>
          <w:lang w:eastAsia="hr-HR"/>
        </w:rPr>
        <w:t>koji glas</w:t>
      </w:r>
      <w:r w:rsidR="00AD4E19" w:rsidRPr="00AD4E19">
        <w:rPr>
          <w:rFonts w:ascii="Times New Roman" w:eastAsia="Times New Roman" w:hAnsi="Times New Roman" w:cs="Times New Roman"/>
          <w:sz w:val="24"/>
          <w:szCs w:val="24"/>
          <w:lang w:eastAsia="hr-HR"/>
        </w:rPr>
        <w:t>e</w:t>
      </w:r>
      <w:r w:rsidRPr="00AD4E19">
        <w:rPr>
          <w:rFonts w:ascii="Times New Roman" w:eastAsia="Times New Roman" w:hAnsi="Times New Roman" w:cs="Times New Roman"/>
          <w:sz w:val="24"/>
          <w:szCs w:val="24"/>
          <w:lang w:eastAsia="hr-HR"/>
        </w:rPr>
        <w:t>:</w:t>
      </w:r>
      <w:r w:rsidR="009E3F35" w:rsidRPr="00AD4E19">
        <w:rPr>
          <w:rFonts w:ascii="Times New Roman" w:eastAsia="Times New Roman" w:hAnsi="Times New Roman" w:cs="Times New Roman"/>
          <w:sz w:val="24"/>
          <w:szCs w:val="24"/>
          <w:lang w:eastAsia="hr-HR"/>
        </w:rPr>
        <w:t xml:space="preserve"> </w:t>
      </w:r>
    </w:p>
    <w:p w14:paraId="0776217D" w14:textId="59EF7134" w:rsidR="00AD4E19" w:rsidRPr="00AD4E19" w:rsidRDefault="00AD4E19" w:rsidP="00B548C1">
      <w:pPr>
        <w:spacing w:after="0" w:line="240" w:lineRule="auto"/>
        <w:jc w:val="both"/>
        <w:rPr>
          <w:rFonts w:ascii="Times New Roman" w:eastAsia="Times New Roman" w:hAnsi="Times New Roman" w:cs="Times New Roman"/>
          <w:sz w:val="24"/>
          <w:szCs w:val="24"/>
          <w:lang w:eastAsia="hr-HR"/>
        </w:rPr>
      </w:pPr>
    </w:p>
    <w:p w14:paraId="7525A7D3" w14:textId="34B10883" w:rsidR="00B70087" w:rsidRPr="00B70087" w:rsidRDefault="00B70087" w:rsidP="00B548C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B70087">
        <w:rPr>
          <w:rFonts w:ascii="Times New Roman" w:eastAsia="Times New Roman" w:hAnsi="Times New Roman" w:cs="Times New Roman"/>
          <w:sz w:val="24"/>
          <w:szCs w:val="24"/>
          <w:lang w:eastAsia="hr-HR"/>
        </w:rPr>
        <w:t>(2) Kada Društvo objavljuje revidirane godišnje financijske izvještaje Društva iz stavka 1. točke 3. ovog</w:t>
      </w:r>
      <w:r w:rsidR="00852A96">
        <w:rPr>
          <w:rFonts w:ascii="Times New Roman" w:eastAsia="Times New Roman" w:hAnsi="Times New Roman" w:cs="Times New Roman"/>
          <w:sz w:val="24"/>
          <w:szCs w:val="24"/>
          <w:lang w:eastAsia="hr-HR"/>
        </w:rPr>
        <w:t>a</w:t>
      </w:r>
      <w:r w:rsidRPr="00B70087">
        <w:rPr>
          <w:rFonts w:ascii="Times New Roman" w:eastAsia="Times New Roman" w:hAnsi="Times New Roman" w:cs="Times New Roman"/>
          <w:sz w:val="24"/>
          <w:szCs w:val="24"/>
          <w:lang w:eastAsia="hr-HR"/>
        </w:rPr>
        <w:t xml:space="preserve"> članka i izjavu o načelima ulaganja iz stavka 1. točke 4. ovog</w:t>
      </w:r>
      <w:r w:rsidR="00852A96">
        <w:rPr>
          <w:rFonts w:ascii="Times New Roman" w:eastAsia="Times New Roman" w:hAnsi="Times New Roman" w:cs="Times New Roman"/>
          <w:sz w:val="24"/>
          <w:szCs w:val="24"/>
          <w:lang w:eastAsia="hr-HR"/>
        </w:rPr>
        <w:t>a</w:t>
      </w:r>
      <w:r w:rsidRPr="00B70087">
        <w:rPr>
          <w:rFonts w:ascii="Times New Roman" w:eastAsia="Times New Roman" w:hAnsi="Times New Roman" w:cs="Times New Roman"/>
          <w:sz w:val="24"/>
          <w:szCs w:val="24"/>
          <w:lang w:eastAsia="hr-HR"/>
        </w:rPr>
        <w:t xml:space="preserve"> članka, dužno je istodobno s javnom objavom tih informacija iste dostaviti Agenciji za potrebe njihove dostupnosti na jedinstvenoj europskoj pristupnoj točki uspostavljenoj na temelju Uredbe (EU) 2023/2859.</w:t>
      </w:r>
    </w:p>
    <w:p w14:paraId="40A44C8D" w14:textId="77777777" w:rsidR="00B70087" w:rsidRPr="00B70087" w:rsidRDefault="00B70087" w:rsidP="00B548C1">
      <w:pPr>
        <w:spacing w:after="0" w:line="240" w:lineRule="auto"/>
        <w:jc w:val="both"/>
        <w:rPr>
          <w:rFonts w:ascii="Times New Roman" w:eastAsia="Times New Roman" w:hAnsi="Times New Roman" w:cs="Times New Roman"/>
          <w:sz w:val="24"/>
          <w:szCs w:val="24"/>
          <w:lang w:eastAsia="hr-HR"/>
        </w:rPr>
      </w:pPr>
    </w:p>
    <w:p w14:paraId="7A19A3A5" w14:textId="4046DB43" w:rsidR="00B70087" w:rsidRPr="00B70087" w:rsidRDefault="00B70087" w:rsidP="00B548C1">
      <w:pPr>
        <w:spacing w:after="0" w:line="240" w:lineRule="auto"/>
        <w:ind w:firstLine="708"/>
        <w:jc w:val="both"/>
        <w:rPr>
          <w:rFonts w:ascii="Times New Roman" w:eastAsia="Times New Roman" w:hAnsi="Times New Roman" w:cs="Times New Roman"/>
          <w:sz w:val="24"/>
          <w:szCs w:val="24"/>
          <w:lang w:eastAsia="hr-HR"/>
        </w:rPr>
      </w:pPr>
      <w:r w:rsidRPr="00B70087">
        <w:rPr>
          <w:rFonts w:ascii="Times New Roman" w:eastAsia="Times New Roman" w:hAnsi="Times New Roman" w:cs="Times New Roman"/>
          <w:sz w:val="24"/>
          <w:szCs w:val="24"/>
          <w:lang w:eastAsia="hr-HR"/>
        </w:rPr>
        <w:t>(3) Informacije iz stavka 2. ovog</w:t>
      </w:r>
      <w:r w:rsidR="00852A96">
        <w:rPr>
          <w:rFonts w:ascii="Times New Roman" w:eastAsia="Times New Roman" w:hAnsi="Times New Roman" w:cs="Times New Roman"/>
          <w:sz w:val="24"/>
          <w:szCs w:val="24"/>
          <w:lang w:eastAsia="hr-HR"/>
        </w:rPr>
        <w:t>a</w:t>
      </w:r>
      <w:r w:rsidRPr="00B70087">
        <w:rPr>
          <w:rFonts w:ascii="Times New Roman" w:eastAsia="Times New Roman" w:hAnsi="Times New Roman" w:cs="Times New Roman"/>
          <w:sz w:val="24"/>
          <w:szCs w:val="24"/>
          <w:lang w:eastAsia="hr-HR"/>
        </w:rPr>
        <w:t xml:space="preserve"> članka, a koje Društvo dostavlja Agenciji za potrebe njihove dostupnosti na jedinstvenoj europskoj pristupnoj točki uspostavljenoj na temelju Uredbe (EU) 2023/2859, odnose se isključivo na dio poslovanja </w:t>
      </w:r>
      <w:r w:rsidRPr="00B70087">
        <w:rPr>
          <w:rFonts w:ascii="Times New Roman" w:eastAsia="Times New Roman" w:hAnsi="Times New Roman" w:cs="Times New Roman"/>
          <w:sz w:val="24"/>
          <w:szCs w:val="24"/>
          <w:lang w:eastAsia="hr-HR"/>
        </w:rPr>
        <w:lastRenderedPageBreak/>
        <w:t xml:space="preserve">Društva koji se odnosi na isplatu mirovina u okviru dobrovoljnog mirovinskog osiguranja u skladu s mirovinskim programima Društva na temelju individualne kapitalizirane štednje člana zatvorenog dobrovoljnog mirovinskog fonda. </w:t>
      </w:r>
    </w:p>
    <w:p w14:paraId="44A7FCC2" w14:textId="77777777" w:rsidR="00B70087" w:rsidRPr="00B70087" w:rsidRDefault="00B70087" w:rsidP="00B548C1">
      <w:pPr>
        <w:spacing w:after="0" w:line="240" w:lineRule="auto"/>
        <w:jc w:val="both"/>
        <w:rPr>
          <w:rFonts w:ascii="Times New Roman" w:eastAsia="Times New Roman" w:hAnsi="Times New Roman" w:cs="Times New Roman"/>
          <w:sz w:val="24"/>
          <w:szCs w:val="24"/>
          <w:lang w:eastAsia="hr-HR"/>
        </w:rPr>
      </w:pPr>
    </w:p>
    <w:p w14:paraId="7B987637" w14:textId="77777777" w:rsidR="00B70087" w:rsidRPr="00B70087" w:rsidRDefault="00B70087" w:rsidP="00B548C1">
      <w:pPr>
        <w:spacing w:after="0" w:line="240" w:lineRule="auto"/>
        <w:ind w:firstLine="708"/>
        <w:jc w:val="both"/>
        <w:rPr>
          <w:rFonts w:ascii="Times New Roman" w:eastAsia="Times New Roman" w:hAnsi="Times New Roman" w:cs="Times New Roman"/>
          <w:sz w:val="24"/>
          <w:szCs w:val="24"/>
          <w:lang w:eastAsia="hr-HR"/>
        </w:rPr>
      </w:pPr>
      <w:r w:rsidRPr="00B70087">
        <w:rPr>
          <w:rFonts w:ascii="Times New Roman" w:eastAsia="Times New Roman" w:hAnsi="Times New Roman" w:cs="Times New Roman"/>
          <w:sz w:val="24"/>
          <w:szCs w:val="24"/>
          <w:lang w:eastAsia="hr-HR"/>
        </w:rPr>
        <w:t>(4) Društvo je dužno osigurati da informacije iz stavka 2. ovoga članka ispunjavaju sljedeće zahtjeve:</w:t>
      </w:r>
    </w:p>
    <w:p w14:paraId="11CA3824" w14:textId="77777777" w:rsidR="00A66638" w:rsidRDefault="00A66638" w:rsidP="00B548C1">
      <w:pPr>
        <w:spacing w:after="0" w:line="240" w:lineRule="auto"/>
        <w:jc w:val="both"/>
        <w:rPr>
          <w:rFonts w:ascii="Times New Roman" w:eastAsia="Times New Roman" w:hAnsi="Times New Roman" w:cs="Times New Roman"/>
          <w:sz w:val="24"/>
          <w:szCs w:val="24"/>
          <w:lang w:eastAsia="hr-HR"/>
        </w:rPr>
      </w:pPr>
    </w:p>
    <w:p w14:paraId="22FC10B9" w14:textId="1453ACF8" w:rsidR="00B70087" w:rsidRPr="00A66638" w:rsidRDefault="00A66638" w:rsidP="00B548C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B70087" w:rsidRPr="00A66638">
        <w:rPr>
          <w:rFonts w:ascii="Times New Roman" w:eastAsia="Times New Roman" w:hAnsi="Times New Roman" w:cs="Times New Roman"/>
          <w:sz w:val="24"/>
          <w:szCs w:val="24"/>
          <w:lang w:eastAsia="hr-HR"/>
        </w:rPr>
        <w:t xml:space="preserve">dostavljaju se u formatu iz kojeg se mogu izdvojiti podaci kako je definirano u članku 2. točki 3. Uredbe (EU) 2023/2859 ili, ako je to propisano pravom Europske unije, u strojno čitljivom formatu kako je definirano u članku 2. točki 4. te </w:t>
      </w:r>
      <w:r w:rsidR="008F1E17">
        <w:rPr>
          <w:rFonts w:ascii="Times New Roman" w:eastAsia="Times New Roman" w:hAnsi="Times New Roman" w:cs="Times New Roman"/>
          <w:sz w:val="24"/>
          <w:szCs w:val="24"/>
          <w:lang w:eastAsia="hr-HR"/>
        </w:rPr>
        <w:t>U</w:t>
      </w:r>
      <w:r w:rsidR="00B70087" w:rsidRPr="00A66638">
        <w:rPr>
          <w:rFonts w:ascii="Times New Roman" w:eastAsia="Times New Roman" w:hAnsi="Times New Roman" w:cs="Times New Roman"/>
          <w:sz w:val="24"/>
          <w:szCs w:val="24"/>
          <w:lang w:eastAsia="hr-HR"/>
        </w:rPr>
        <w:t>redbe</w:t>
      </w:r>
    </w:p>
    <w:p w14:paraId="40F5551E" w14:textId="77777777" w:rsidR="00A66638" w:rsidRDefault="00A66638" w:rsidP="00B548C1">
      <w:pPr>
        <w:spacing w:after="0" w:line="240" w:lineRule="auto"/>
        <w:jc w:val="both"/>
        <w:rPr>
          <w:rFonts w:ascii="Times New Roman" w:eastAsia="Times New Roman" w:hAnsi="Times New Roman" w:cs="Times New Roman"/>
          <w:sz w:val="24"/>
          <w:szCs w:val="24"/>
          <w:lang w:eastAsia="hr-HR"/>
        </w:rPr>
      </w:pPr>
    </w:p>
    <w:p w14:paraId="3B1A3CAF" w14:textId="6CFCEECE" w:rsidR="00B70087" w:rsidRPr="00A66638" w:rsidRDefault="00A66638" w:rsidP="00B548C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B70087" w:rsidRPr="00A66638">
        <w:rPr>
          <w:rFonts w:ascii="Times New Roman" w:eastAsia="Times New Roman" w:hAnsi="Times New Roman" w:cs="Times New Roman"/>
          <w:sz w:val="24"/>
          <w:szCs w:val="24"/>
          <w:lang w:eastAsia="hr-HR"/>
        </w:rPr>
        <w:t>priloženi su im sljedeći metapodaci:</w:t>
      </w:r>
    </w:p>
    <w:p w14:paraId="6739A24C" w14:textId="77777777" w:rsidR="00A66638" w:rsidRDefault="00A66638" w:rsidP="00B548C1">
      <w:pPr>
        <w:spacing w:after="0" w:line="240" w:lineRule="auto"/>
        <w:jc w:val="both"/>
        <w:rPr>
          <w:rFonts w:ascii="Times New Roman" w:eastAsia="Times New Roman" w:hAnsi="Times New Roman" w:cs="Times New Roman"/>
          <w:sz w:val="24"/>
          <w:szCs w:val="24"/>
          <w:lang w:eastAsia="hr-HR"/>
        </w:rPr>
      </w:pPr>
    </w:p>
    <w:p w14:paraId="7896D73E" w14:textId="691F5E96" w:rsidR="00B70087" w:rsidRDefault="00A66638" w:rsidP="00B548C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 </w:t>
      </w:r>
      <w:r w:rsidR="00B70087" w:rsidRPr="00A66638">
        <w:rPr>
          <w:rFonts w:ascii="Times New Roman" w:eastAsia="Times New Roman" w:hAnsi="Times New Roman" w:cs="Times New Roman"/>
          <w:sz w:val="24"/>
          <w:szCs w:val="24"/>
          <w:lang w:eastAsia="hr-HR"/>
        </w:rPr>
        <w:t>svi nazivi Društva na koje se informacije odnose</w:t>
      </w:r>
    </w:p>
    <w:p w14:paraId="408BA83B" w14:textId="77777777" w:rsidR="008F1E17" w:rsidRPr="00A66638" w:rsidRDefault="008F1E17" w:rsidP="00B548C1">
      <w:pPr>
        <w:spacing w:after="0" w:line="240" w:lineRule="auto"/>
        <w:ind w:firstLine="708"/>
        <w:jc w:val="both"/>
        <w:rPr>
          <w:rFonts w:ascii="Times New Roman" w:eastAsia="Times New Roman" w:hAnsi="Times New Roman" w:cs="Times New Roman"/>
          <w:sz w:val="24"/>
          <w:szCs w:val="24"/>
          <w:lang w:eastAsia="hr-HR"/>
        </w:rPr>
      </w:pPr>
    </w:p>
    <w:p w14:paraId="4DCC6547" w14:textId="008941C9" w:rsidR="00B70087" w:rsidRDefault="008F1E17" w:rsidP="00B548C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 </w:t>
      </w:r>
      <w:r w:rsidR="00B70087" w:rsidRPr="008F1E17">
        <w:rPr>
          <w:rFonts w:ascii="Times New Roman" w:eastAsia="Times New Roman" w:hAnsi="Times New Roman" w:cs="Times New Roman"/>
          <w:sz w:val="24"/>
          <w:szCs w:val="24"/>
          <w:lang w:eastAsia="hr-HR"/>
        </w:rPr>
        <w:t>identifikacijska oznaka pravne osobe Društva kako je utvrđena u skladu s člankom 7. stavkom 4. točkom (b) Uredbe (EU) 2023/2859</w:t>
      </w:r>
    </w:p>
    <w:p w14:paraId="1387393A" w14:textId="77777777" w:rsidR="008F1E17" w:rsidRPr="008F1E17" w:rsidRDefault="008F1E17" w:rsidP="00B548C1">
      <w:pPr>
        <w:spacing w:after="0" w:line="240" w:lineRule="auto"/>
        <w:ind w:firstLine="708"/>
        <w:jc w:val="both"/>
        <w:rPr>
          <w:rFonts w:ascii="Times New Roman" w:eastAsia="Times New Roman" w:hAnsi="Times New Roman" w:cs="Times New Roman"/>
          <w:sz w:val="24"/>
          <w:szCs w:val="24"/>
          <w:lang w:eastAsia="hr-HR"/>
        </w:rPr>
      </w:pPr>
    </w:p>
    <w:p w14:paraId="65EE59DA" w14:textId="77777777" w:rsidR="008F1E17" w:rsidRDefault="008F1E17" w:rsidP="00B548C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c) </w:t>
      </w:r>
      <w:r w:rsidR="00B70087" w:rsidRPr="008F1E17">
        <w:rPr>
          <w:rFonts w:ascii="Times New Roman" w:eastAsia="Times New Roman" w:hAnsi="Times New Roman" w:cs="Times New Roman"/>
          <w:sz w:val="24"/>
          <w:szCs w:val="24"/>
          <w:lang w:eastAsia="hr-HR"/>
        </w:rPr>
        <w:t>veličina Društva po kategorijama kako su utvrđene u skladu s člankom 7. stavkom 4. točkom (d) Uredbe (EU) 2023/2859</w:t>
      </w:r>
    </w:p>
    <w:p w14:paraId="1C65F6E7" w14:textId="77777777" w:rsidR="008F1E17" w:rsidRDefault="008F1E17" w:rsidP="00B548C1">
      <w:pPr>
        <w:spacing w:after="0" w:line="240" w:lineRule="auto"/>
        <w:ind w:firstLine="708"/>
        <w:jc w:val="both"/>
        <w:rPr>
          <w:rFonts w:ascii="Times New Roman" w:eastAsia="Times New Roman" w:hAnsi="Times New Roman" w:cs="Times New Roman"/>
          <w:sz w:val="24"/>
          <w:szCs w:val="24"/>
          <w:lang w:eastAsia="hr-HR"/>
        </w:rPr>
      </w:pPr>
    </w:p>
    <w:p w14:paraId="23B289A4" w14:textId="737C9F0B" w:rsidR="008F1E17" w:rsidRDefault="008F1E17" w:rsidP="00B548C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 </w:t>
      </w:r>
      <w:r w:rsidR="00B70087" w:rsidRPr="008F1E17">
        <w:rPr>
          <w:rFonts w:ascii="Times New Roman" w:eastAsia="Times New Roman" w:hAnsi="Times New Roman" w:cs="Times New Roman"/>
          <w:sz w:val="24"/>
          <w:szCs w:val="24"/>
          <w:lang w:eastAsia="hr-HR"/>
        </w:rPr>
        <w:t>vrsta informacija kako je klasificirana u skladu s člankom 7. stavkom 4. točkom (c) Uredbe (EU) 2023/2859</w:t>
      </w:r>
      <w:r w:rsidRPr="008F1E17">
        <w:rPr>
          <w:rFonts w:ascii="Times New Roman" w:eastAsia="Times New Roman" w:hAnsi="Times New Roman" w:cs="Times New Roman"/>
          <w:sz w:val="24"/>
          <w:szCs w:val="24"/>
          <w:lang w:eastAsia="hr-HR"/>
        </w:rPr>
        <w:t xml:space="preserve"> i</w:t>
      </w:r>
    </w:p>
    <w:p w14:paraId="67CCFAB6" w14:textId="77777777" w:rsidR="008F1E17" w:rsidRDefault="008F1E17" w:rsidP="00B548C1">
      <w:pPr>
        <w:spacing w:after="0" w:line="240" w:lineRule="auto"/>
        <w:ind w:firstLine="708"/>
        <w:jc w:val="both"/>
        <w:rPr>
          <w:rFonts w:ascii="Times New Roman" w:eastAsia="Times New Roman" w:hAnsi="Times New Roman" w:cs="Times New Roman"/>
          <w:sz w:val="24"/>
          <w:szCs w:val="24"/>
          <w:lang w:eastAsia="hr-HR"/>
        </w:rPr>
      </w:pPr>
    </w:p>
    <w:p w14:paraId="756F10E7" w14:textId="08831EFA" w:rsidR="00B70087" w:rsidRPr="008F1E17" w:rsidRDefault="008F1E17" w:rsidP="00B548C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e) </w:t>
      </w:r>
      <w:r w:rsidR="00B70087" w:rsidRPr="008F1E17">
        <w:rPr>
          <w:rFonts w:ascii="Times New Roman" w:eastAsia="Times New Roman" w:hAnsi="Times New Roman" w:cs="Times New Roman"/>
          <w:sz w:val="24"/>
          <w:szCs w:val="24"/>
          <w:lang w:eastAsia="hr-HR"/>
        </w:rPr>
        <w:t>naznaka o tome sadržavaju li informacije osobne podatke.</w:t>
      </w:r>
    </w:p>
    <w:p w14:paraId="40E8758A" w14:textId="77777777" w:rsidR="00B70087" w:rsidRPr="00B70087" w:rsidRDefault="00B70087" w:rsidP="00B548C1">
      <w:pPr>
        <w:spacing w:after="0" w:line="240" w:lineRule="auto"/>
        <w:jc w:val="both"/>
        <w:rPr>
          <w:rFonts w:ascii="Times New Roman" w:eastAsia="Times New Roman" w:hAnsi="Times New Roman" w:cs="Times New Roman"/>
          <w:sz w:val="24"/>
          <w:szCs w:val="24"/>
          <w:lang w:eastAsia="hr-HR"/>
        </w:rPr>
      </w:pPr>
    </w:p>
    <w:p w14:paraId="30F20048" w14:textId="3D419C9E" w:rsidR="00B70087" w:rsidRPr="00B70087" w:rsidRDefault="00B70087" w:rsidP="00B548C1">
      <w:pPr>
        <w:spacing w:after="0" w:line="240" w:lineRule="auto"/>
        <w:ind w:firstLine="708"/>
        <w:jc w:val="both"/>
        <w:rPr>
          <w:rFonts w:ascii="Times New Roman" w:eastAsia="Times New Roman" w:hAnsi="Times New Roman" w:cs="Times New Roman"/>
          <w:sz w:val="24"/>
          <w:szCs w:val="24"/>
          <w:lang w:eastAsia="hr-HR"/>
        </w:rPr>
      </w:pPr>
      <w:r w:rsidRPr="00B70087">
        <w:rPr>
          <w:rFonts w:ascii="Times New Roman" w:eastAsia="Times New Roman" w:hAnsi="Times New Roman" w:cs="Times New Roman"/>
          <w:sz w:val="24"/>
          <w:szCs w:val="24"/>
          <w:lang w:eastAsia="hr-HR"/>
        </w:rPr>
        <w:t>(5) Ako Društvo nema identifikacijsku oznaku pravne osobe iz stavka 4. točke 2. podtočke b</w:t>
      </w:r>
      <w:r w:rsidR="008F1E17">
        <w:rPr>
          <w:rFonts w:ascii="Times New Roman" w:eastAsia="Times New Roman" w:hAnsi="Times New Roman" w:cs="Times New Roman"/>
          <w:sz w:val="24"/>
          <w:szCs w:val="24"/>
          <w:lang w:eastAsia="hr-HR"/>
        </w:rPr>
        <w:t>)</w:t>
      </w:r>
      <w:r w:rsidRPr="00B70087">
        <w:rPr>
          <w:rFonts w:ascii="Times New Roman" w:eastAsia="Times New Roman" w:hAnsi="Times New Roman" w:cs="Times New Roman"/>
          <w:sz w:val="24"/>
          <w:szCs w:val="24"/>
          <w:lang w:eastAsia="hr-HR"/>
        </w:rPr>
        <w:t xml:space="preserve"> ovog</w:t>
      </w:r>
      <w:r w:rsidR="008F1E17">
        <w:rPr>
          <w:rFonts w:ascii="Times New Roman" w:eastAsia="Times New Roman" w:hAnsi="Times New Roman" w:cs="Times New Roman"/>
          <w:sz w:val="24"/>
          <w:szCs w:val="24"/>
          <w:lang w:eastAsia="hr-HR"/>
        </w:rPr>
        <w:t>a</w:t>
      </w:r>
      <w:r w:rsidRPr="00B70087">
        <w:rPr>
          <w:rFonts w:ascii="Times New Roman" w:eastAsia="Times New Roman" w:hAnsi="Times New Roman" w:cs="Times New Roman"/>
          <w:sz w:val="24"/>
          <w:szCs w:val="24"/>
          <w:lang w:eastAsia="hr-HR"/>
        </w:rPr>
        <w:t xml:space="preserve"> članka, dužno </w:t>
      </w:r>
      <w:r w:rsidR="003D780B">
        <w:rPr>
          <w:rFonts w:ascii="Times New Roman" w:eastAsia="Times New Roman" w:hAnsi="Times New Roman" w:cs="Times New Roman"/>
          <w:sz w:val="24"/>
          <w:szCs w:val="24"/>
          <w:lang w:eastAsia="hr-HR"/>
        </w:rPr>
        <w:t>ju</w:t>
      </w:r>
      <w:r w:rsidRPr="00B70087">
        <w:rPr>
          <w:rFonts w:ascii="Times New Roman" w:eastAsia="Times New Roman" w:hAnsi="Times New Roman" w:cs="Times New Roman"/>
          <w:sz w:val="24"/>
          <w:szCs w:val="24"/>
          <w:lang w:eastAsia="hr-HR"/>
        </w:rPr>
        <w:t xml:space="preserve"> je ishoditi prije dostave informacija iz stavka 2. ovog</w:t>
      </w:r>
      <w:r w:rsidR="008F1E17">
        <w:rPr>
          <w:rFonts w:ascii="Times New Roman" w:eastAsia="Times New Roman" w:hAnsi="Times New Roman" w:cs="Times New Roman"/>
          <w:sz w:val="24"/>
          <w:szCs w:val="24"/>
          <w:lang w:eastAsia="hr-HR"/>
        </w:rPr>
        <w:t>a</w:t>
      </w:r>
      <w:r w:rsidRPr="00B70087">
        <w:rPr>
          <w:rFonts w:ascii="Times New Roman" w:eastAsia="Times New Roman" w:hAnsi="Times New Roman" w:cs="Times New Roman"/>
          <w:sz w:val="24"/>
          <w:szCs w:val="24"/>
          <w:lang w:eastAsia="hr-HR"/>
        </w:rPr>
        <w:t xml:space="preserve"> članka. </w:t>
      </w:r>
    </w:p>
    <w:p w14:paraId="4F019921" w14:textId="77777777" w:rsidR="00B70087" w:rsidRPr="00B70087" w:rsidRDefault="00B70087" w:rsidP="00B548C1">
      <w:pPr>
        <w:spacing w:after="0" w:line="240" w:lineRule="auto"/>
        <w:jc w:val="both"/>
        <w:rPr>
          <w:rFonts w:ascii="Times New Roman" w:eastAsia="Times New Roman" w:hAnsi="Times New Roman" w:cs="Times New Roman"/>
          <w:sz w:val="24"/>
          <w:szCs w:val="24"/>
          <w:lang w:eastAsia="hr-HR"/>
        </w:rPr>
      </w:pPr>
    </w:p>
    <w:p w14:paraId="0B5C7210" w14:textId="039F6022" w:rsidR="00B70087" w:rsidRPr="00B70087" w:rsidRDefault="00B70087" w:rsidP="00B548C1">
      <w:pPr>
        <w:spacing w:after="0" w:line="240" w:lineRule="auto"/>
        <w:ind w:firstLine="708"/>
        <w:jc w:val="both"/>
        <w:rPr>
          <w:rFonts w:ascii="Times New Roman" w:eastAsia="Times New Roman" w:hAnsi="Times New Roman" w:cs="Times New Roman"/>
          <w:sz w:val="24"/>
          <w:szCs w:val="24"/>
          <w:lang w:eastAsia="hr-HR"/>
        </w:rPr>
      </w:pPr>
      <w:r w:rsidRPr="00B70087">
        <w:rPr>
          <w:rFonts w:ascii="Times New Roman" w:eastAsia="Times New Roman" w:hAnsi="Times New Roman" w:cs="Times New Roman"/>
          <w:sz w:val="24"/>
          <w:szCs w:val="24"/>
          <w:lang w:eastAsia="hr-HR"/>
        </w:rPr>
        <w:t>(6) Agencija je dužna osigurati da su informacije iz stavka 2. ovoga članka dostupne na jedinstvenoj europskoj pristupnoj točki te da iste ispunjavaju zahtjeve iz stavka 4. ovoga članka.</w:t>
      </w:r>
      <w:r>
        <w:rPr>
          <w:rFonts w:ascii="Times New Roman" w:eastAsia="Times New Roman" w:hAnsi="Times New Roman" w:cs="Times New Roman"/>
          <w:sz w:val="24"/>
          <w:szCs w:val="24"/>
          <w:lang w:eastAsia="hr-HR"/>
        </w:rPr>
        <w:t xml:space="preserve">“. </w:t>
      </w:r>
    </w:p>
    <w:p w14:paraId="48F7A14D" w14:textId="77777777" w:rsidR="00AD4E19" w:rsidRPr="00AD4E19" w:rsidRDefault="00AD4E19" w:rsidP="00B548C1">
      <w:pPr>
        <w:spacing w:after="0" w:line="240" w:lineRule="auto"/>
        <w:jc w:val="both"/>
        <w:rPr>
          <w:rFonts w:ascii="Times New Roman" w:hAnsi="Times New Roman" w:cs="Times New Roman"/>
          <w:sz w:val="24"/>
          <w:szCs w:val="24"/>
        </w:rPr>
      </w:pPr>
    </w:p>
    <w:p w14:paraId="1F4EEAB7" w14:textId="15C9AC73" w:rsidR="00F84E4F" w:rsidRPr="00B548C1" w:rsidRDefault="00F84E4F" w:rsidP="00B548C1">
      <w:pPr>
        <w:pStyle w:val="Heading1"/>
        <w:jc w:val="center"/>
        <w:rPr>
          <w:rFonts w:eastAsia="Times New Roman"/>
          <w:b/>
          <w:bCs/>
          <w:lang w:eastAsia="hr-HR"/>
        </w:rPr>
      </w:pPr>
      <w:r w:rsidRPr="00B548C1">
        <w:rPr>
          <w:rFonts w:eastAsia="Times New Roman"/>
          <w:b/>
          <w:bCs/>
          <w:lang w:eastAsia="hr-HR"/>
        </w:rPr>
        <w:t xml:space="preserve">Članak </w:t>
      </w:r>
      <w:r w:rsidR="00354219" w:rsidRPr="00B548C1">
        <w:rPr>
          <w:rFonts w:eastAsia="Times New Roman"/>
          <w:b/>
          <w:bCs/>
          <w:lang w:eastAsia="hr-HR"/>
        </w:rPr>
        <w:t>5</w:t>
      </w:r>
      <w:r w:rsidRPr="00B548C1">
        <w:rPr>
          <w:rFonts w:eastAsia="Times New Roman"/>
          <w:b/>
          <w:bCs/>
          <w:lang w:eastAsia="hr-HR"/>
        </w:rPr>
        <w:t>.</w:t>
      </w:r>
    </w:p>
    <w:p w14:paraId="50265F24" w14:textId="77777777" w:rsidR="009E3F35" w:rsidRDefault="009E3F35" w:rsidP="00B548C1">
      <w:pPr>
        <w:spacing w:after="0" w:line="240" w:lineRule="auto"/>
        <w:jc w:val="both"/>
        <w:rPr>
          <w:rFonts w:ascii="Times New Roman" w:eastAsia="Times New Roman" w:hAnsi="Times New Roman" w:cs="Times New Roman"/>
          <w:b/>
          <w:bCs/>
          <w:sz w:val="24"/>
          <w:szCs w:val="24"/>
          <w:lang w:eastAsia="hr-HR"/>
        </w:rPr>
      </w:pPr>
    </w:p>
    <w:p w14:paraId="6D140A71" w14:textId="5CB13401" w:rsidR="00950C9F" w:rsidRDefault="003476C4" w:rsidP="00B6701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82.a</w:t>
      </w:r>
      <w:r w:rsidR="00950C9F">
        <w:rPr>
          <w:rFonts w:ascii="Times New Roman" w:eastAsia="Times New Roman" w:hAnsi="Times New Roman" w:cs="Times New Roman"/>
          <w:sz w:val="24"/>
          <w:szCs w:val="24"/>
          <w:lang w:eastAsia="hr-HR"/>
        </w:rPr>
        <w:t xml:space="preserve"> stavak 2. mijenja se i glasi:</w:t>
      </w:r>
    </w:p>
    <w:p w14:paraId="19EC3885" w14:textId="77777777" w:rsidR="00350092" w:rsidRDefault="00350092" w:rsidP="00B6701D">
      <w:pPr>
        <w:spacing w:after="0" w:line="240" w:lineRule="auto"/>
        <w:ind w:firstLine="708"/>
        <w:jc w:val="both"/>
        <w:rPr>
          <w:rFonts w:ascii="Times New Roman" w:eastAsia="Times New Roman" w:hAnsi="Times New Roman" w:cs="Times New Roman"/>
          <w:sz w:val="24"/>
          <w:szCs w:val="24"/>
          <w:lang w:eastAsia="hr-HR"/>
        </w:rPr>
      </w:pPr>
    </w:p>
    <w:p w14:paraId="58D95E87" w14:textId="1F734C5D" w:rsidR="00350092" w:rsidRDefault="00350092" w:rsidP="00B6701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U razdoblju u kojem se provode mjere iz članka 82. ovoga Zakona, Agencija može Društvu izdati rješenje o odobrenju za prijenos portfelja ako je to u interesu </w:t>
      </w:r>
      <w:r w:rsidR="0025775F">
        <w:rPr>
          <w:rFonts w:ascii="Times New Roman" w:eastAsia="Times New Roman" w:hAnsi="Times New Roman" w:cs="Times New Roman"/>
          <w:sz w:val="24"/>
          <w:szCs w:val="24"/>
          <w:lang w:eastAsia="hr-HR"/>
        </w:rPr>
        <w:t>zaštite prava korisnika mirovine.“.</w:t>
      </w:r>
    </w:p>
    <w:p w14:paraId="4849ED81" w14:textId="77777777" w:rsidR="00950C9F" w:rsidRDefault="00950C9F" w:rsidP="00B6701D">
      <w:pPr>
        <w:spacing w:after="0" w:line="240" w:lineRule="auto"/>
        <w:ind w:firstLine="708"/>
        <w:jc w:val="both"/>
        <w:rPr>
          <w:rFonts w:ascii="Times New Roman" w:eastAsia="Times New Roman" w:hAnsi="Times New Roman" w:cs="Times New Roman"/>
          <w:sz w:val="24"/>
          <w:szCs w:val="24"/>
          <w:lang w:eastAsia="hr-HR"/>
        </w:rPr>
      </w:pPr>
    </w:p>
    <w:p w14:paraId="02FBDB2A" w14:textId="04567675" w:rsidR="00950C9F" w:rsidRPr="00950C9F" w:rsidRDefault="00950C9F" w:rsidP="00950C9F">
      <w:pPr>
        <w:spacing w:after="0" w:line="240" w:lineRule="auto"/>
        <w:jc w:val="center"/>
        <w:rPr>
          <w:rFonts w:ascii="Times New Roman" w:eastAsia="Times New Roman" w:hAnsi="Times New Roman" w:cs="Times New Roman"/>
          <w:b/>
          <w:bCs/>
          <w:sz w:val="24"/>
          <w:szCs w:val="24"/>
          <w:lang w:eastAsia="hr-HR"/>
        </w:rPr>
      </w:pPr>
      <w:r w:rsidRPr="00950C9F">
        <w:rPr>
          <w:rFonts w:ascii="Times New Roman" w:eastAsia="Times New Roman" w:hAnsi="Times New Roman" w:cs="Times New Roman"/>
          <w:b/>
          <w:bCs/>
          <w:sz w:val="24"/>
          <w:szCs w:val="24"/>
          <w:lang w:eastAsia="hr-HR"/>
        </w:rPr>
        <w:t>Članak 6.</w:t>
      </w:r>
    </w:p>
    <w:p w14:paraId="37E80FC1" w14:textId="77777777" w:rsidR="00950C9F" w:rsidRDefault="00950C9F" w:rsidP="00B6701D">
      <w:pPr>
        <w:spacing w:after="0" w:line="240" w:lineRule="auto"/>
        <w:ind w:firstLine="708"/>
        <w:jc w:val="both"/>
        <w:rPr>
          <w:rFonts w:ascii="Times New Roman" w:eastAsia="Times New Roman" w:hAnsi="Times New Roman" w:cs="Times New Roman"/>
          <w:sz w:val="24"/>
          <w:szCs w:val="24"/>
          <w:lang w:eastAsia="hr-HR"/>
        </w:rPr>
      </w:pPr>
    </w:p>
    <w:p w14:paraId="47EB1BAB" w14:textId="3D7A7EB6" w:rsidR="00950C9F" w:rsidRDefault="0025775F" w:rsidP="00B6701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U članku 95. stavku 6. točki 1. iza riječi: „udjele“</w:t>
      </w:r>
      <w:r w:rsidR="00A21740">
        <w:rPr>
          <w:rFonts w:ascii="Times New Roman" w:eastAsia="Times New Roman" w:hAnsi="Times New Roman" w:cs="Times New Roman"/>
          <w:sz w:val="24"/>
          <w:szCs w:val="24"/>
          <w:lang w:eastAsia="hr-HR"/>
        </w:rPr>
        <w:t xml:space="preserve"> dodaju se riječi: „izdane od“.</w:t>
      </w:r>
    </w:p>
    <w:p w14:paraId="18BBC44F" w14:textId="77777777" w:rsidR="00E14762" w:rsidRDefault="00E14762" w:rsidP="00B6701D">
      <w:pPr>
        <w:spacing w:after="0" w:line="240" w:lineRule="auto"/>
        <w:ind w:firstLine="708"/>
        <w:jc w:val="both"/>
        <w:rPr>
          <w:rFonts w:ascii="Times New Roman" w:eastAsia="Times New Roman" w:hAnsi="Times New Roman" w:cs="Times New Roman"/>
          <w:sz w:val="24"/>
          <w:szCs w:val="24"/>
          <w:lang w:eastAsia="hr-HR"/>
        </w:rPr>
      </w:pPr>
    </w:p>
    <w:p w14:paraId="604402E1" w14:textId="2EADB9BE" w:rsidR="00E14762" w:rsidRPr="00E14762" w:rsidRDefault="00E14762" w:rsidP="00E14762">
      <w:pPr>
        <w:spacing w:after="0" w:line="240" w:lineRule="auto"/>
        <w:jc w:val="center"/>
        <w:rPr>
          <w:rFonts w:ascii="Times New Roman" w:eastAsia="Times New Roman" w:hAnsi="Times New Roman" w:cs="Times New Roman"/>
          <w:b/>
          <w:bCs/>
          <w:sz w:val="24"/>
          <w:szCs w:val="24"/>
          <w:lang w:eastAsia="hr-HR"/>
        </w:rPr>
      </w:pPr>
      <w:r w:rsidRPr="00E14762">
        <w:rPr>
          <w:rFonts w:ascii="Times New Roman" w:eastAsia="Times New Roman" w:hAnsi="Times New Roman" w:cs="Times New Roman"/>
          <w:b/>
          <w:bCs/>
          <w:sz w:val="24"/>
          <w:szCs w:val="24"/>
          <w:lang w:eastAsia="hr-HR"/>
        </w:rPr>
        <w:t>Članak 7.</w:t>
      </w:r>
    </w:p>
    <w:p w14:paraId="5DF6738C" w14:textId="77777777" w:rsidR="00950C9F" w:rsidRDefault="00950C9F" w:rsidP="00B6701D">
      <w:pPr>
        <w:spacing w:after="0" w:line="240" w:lineRule="auto"/>
        <w:ind w:firstLine="708"/>
        <w:jc w:val="both"/>
        <w:rPr>
          <w:rFonts w:ascii="Times New Roman" w:eastAsia="Times New Roman" w:hAnsi="Times New Roman" w:cs="Times New Roman"/>
          <w:sz w:val="24"/>
          <w:szCs w:val="24"/>
          <w:lang w:eastAsia="hr-HR"/>
        </w:rPr>
      </w:pPr>
    </w:p>
    <w:p w14:paraId="087510B0" w14:textId="56F11643" w:rsidR="00E14762" w:rsidRDefault="00E14762" w:rsidP="00B6701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100.b stavku 1. riječ: „sedam“ zamjenjuje se riječju: „deset“.</w:t>
      </w:r>
    </w:p>
    <w:p w14:paraId="1F6358ED" w14:textId="77777777" w:rsidR="00B03D96" w:rsidRDefault="00B03D96" w:rsidP="00B03D96">
      <w:pPr>
        <w:spacing w:after="0" w:line="240" w:lineRule="auto"/>
        <w:jc w:val="both"/>
        <w:rPr>
          <w:rFonts w:ascii="Times New Roman" w:eastAsia="Times New Roman" w:hAnsi="Times New Roman" w:cs="Times New Roman"/>
          <w:sz w:val="24"/>
          <w:szCs w:val="24"/>
          <w:lang w:eastAsia="hr-HR"/>
        </w:rPr>
      </w:pPr>
    </w:p>
    <w:p w14:paraId="02AB2AE5" w14:textId="736D3E2B" w:rsidR="00B03D96" w:rsidRPr="00B03D96" w:rsidRDefault="00B03D96" w:rsidP="00B03D96">
      <w:pPr>
        <w:spacing w:after="0" w:line="240" w:lineRule="auto"/>
        <w:jc w:val="center"/>
        <w:rPr>
          <w:rFonts w:ascii="Times New Roman" w:eastAsia="Times New Roman" w:hAnsi="Times New Roman" w:cs="Times New Roman"/>
          <w:b/>
          <w:bCs/>
          <w:sz w:val="24"/>
          <w:szCs w:val="24"/>
          <w:lang w:eastAsia="hr-HR"/>
        </w:rPr>
      </w:pPr>
      <w:r w:rsidRPr="00B03D96">
        <w:rPr>
          <w:rFonts w:ascii="Times New Roman" w:eastAsia="Times New Roman" w:hAnsi="Times New Roman" w:cs="Times New Roman"/>
          <w:b/>
          <w:bCs/>
          <w:sz w:val="24"/>
          <w:szCs w:val="24"/>
          <w:lang w:eastAsia="hr-HR"/>
        </w:rPr>
        <w:t xml:space="preserve">Članak 8. </w:t>
      </w:r>
    </w:p>
    <w:p w14:paraId="5C96F685" w14:textId="77777777" w:rsidR="00B03D96" w:rsidRDefault="00B03D96" w:rsidP="00B03D96">
      <w:pPr>
        <w:spacing w:after="0" w:line="240" w:lineRule="auto"/>
        <w:jc w:val="center"/>
        <w:rPr>
          <w:rFonts w:ascii="Times New Roman" w:eastAsia="Times New Roman" w:hAnsi="Times New Roman" w:cs="Times New Roman"/>
          <w:sz w:val="24"/>
          <w:szCs w:val="24"/>
          <w:lang w:eastAsia="hr-HR"/>
        </w:rPr>
      </w:pPr>
    </w:p>
    <w:p w14:paraId="1B8B24CC" w14:textId="5F0D6187" w:rsidR="001B3921" w:rsidRDefault="001B3921" w:rsidP="00B6701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Članak 116. mijenja se i glasi: </w:t>
      </w:r>
    </w:p>
    <w:p w14:paraId="328E000D" w14:textId="77777777" w:rsidR="001B3921" w:rsidRDefault="001B3921" w:rsidP="00B6701D">
      <w:pPr>
        <w:spacing w:after="0" w:line="240" w:lineRule="auto"/>
        <w:ind w:firstLine="708"/>
        <w:jc w:val="both"/>
        <w:rPr>
          <w:rFonts w:ascii="Times New Roman" w:eastAsia="Times New Roman" w:hAnsi="Times New Roman" w:cs="Times New Roman"/>
          <w:sz w:val="24"/>
          <w:szCs w:val="24"/>
          <w:lang w:eastAsia="hr-HR"/>
        </w:rPr>
      </w:pPr>
    </w:p>
    <w:p w14:paraId="7E660CBD" w14:textId="77777777"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1B3921">
        <w:rPr>
          <w:rFonts w:ascii="Times New Roman" w:eastAsia="Times New Roman" w:hAnsi="Times New Roman" w:cs="Times New Roman"/>
          <w:sz w:val="24"/>
          <w:szCs w:val="24"/>
          <w:lang w:eastAsia="hr-HR"/>
        </w:rPr>
        <w:t>(1) Prije sklapanja ugovora o mirovini iz obveznog mirovinskog osiguranja s Društvom, Društvo mora potencijalnom korisniku mirovine ponuditi mogućnost isplate mirovine na način da se visina mirovine usklađuje prema stopi promjene indeksa potrošačkih cijena u Republici Hrvatskoj koji se utvrđuje prema podacima Državnog zavoda za statistiku, najmanje dva puta godišnje za prethodno polugodište.</w:t>
      </w:r>
    </w:p>
    <w:p w14:paraId="2C039E4E" w14:textId="77777777"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p>
    <w:p w14:paraId="21DCE2B1" w14:textId="77777777"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r w:rsidRPr="001B3921">
        <w:rPr>
          <w:rFonts w:ascii="Times New Roman" w:eastAsia="Times New Roman" w:hAnsi="Times New Roman" w:cs="Times New Roman"/>
          <w:sz w:val="24"/>
          <w:szCs w:val="24"/>
          <w:lang w:eastAsia="hr-HR"/>
        </w:rPr>
        <w:t>(2) Iznimno od stavka 1. ovoga članka, Društvo može potencijalnom korisniku mirovine, uz mogućnost isplate mirovine s usklađivanjem prema stopi promjene indeksa potrošačkih cijena u Republici Hrvatskoj, ponuditi i mogućnost isplate mirovine bez usklađivanja prema stopi promjene indeksa potrošačkih cijena iz stavka 1. ovoga članka, pri čemu Društvo ne smije mogućnost isplate mirovine bez usklađivanja prema stopi promjene indeksa potrošačkih cijena u Republici Hrvatskoj nuditi bez istodobne ponude isplate mirovine s usklađivanjem prema stopi promjene indeksa potrošačkih cijena u Republici Hrvatskoj najmanje dva puta godišnje za prethodno polugodište.</w:t>
      </w:r>
    </w:p>
    <w:p w14:paraId="31F1574D" w14:textId="77777777"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p>
    <w:p w14:paraId="21FF9887" w14:textId="7D8EA54A" w:rsid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r w:rsidRPr="001B3921">
        <w:rPr>
          <w:rFonts w:ascii="Times New Roman" w:eastAsia="Times New Roman" w:hAnsi="Times New Roman" w:cs="Times New Roman"/>
          <w:sz w:val="24"/>
          <w:szCs w:val="24"/>
          <w:lang w:eastAsia="hr-HR"/>
        </w:rPr>
        <w:t xml:space="preserve">(3) </w:t>
      </w:r>
      <w:r w:rsidR="0015275D">
        <w:rPr>
          <w:rFonts w:ascii="Times New Roman" w:eastAsia="Times New Roman" w:hAnsi="Times New Roman" w:cs="Times New Roman"/>
          <w:sz w:val="24"/>
          <w:szCs w:val="24"/>
          <w:lang w:eastAsia="hr-HR"/>
        </w:rPr>
        <w:t xml:space="preserve">Društvo može, u okviru distribucije mirovina kod kojih se visina mirovine ne usklađuje </w:t>
      </w:r>
      <w:r w:rsidR="00663AFF">
        <w:rPr>
          <w:rFonts w:ascii="Times New Roman" w:eastAsia="Times New Roman" w:hAnsi="Times New Roman" w:cs="Times New Roman"/>
          <w:sz w:val="24"/>
          <w:szCs w:val="24"/>
          <w:lang w:eastAsia="hr-HR"/>
        </w:rPr>
        <w:t xml:space="preserve">prema stopi promjene </w:t>
      </w:r>
      <w:r w:rsidR="00EF401D" w:rsidRPr="00865787">
        <w:rPr>
          <w:rFonts w:ascii="Times New Roman" w:eastAsia="Times New Roman" w:hAnsi="Times New Roman" w:cs="Times New Roman"/>
          <w:sz w:val="24"/>
          <w:szCs w:val="24"/>
          <w:lang w:eastAsia="hr-HR"/>
        </w:rPr>
        <w:t>indeksa potrošačkih cijena u Republici Hrvatskoj, pod istim uvjetima koji su navedeni u stavku 2. ovoga članka, distribuirati različite mirovinske programe isplate mirovine kojima je zajedničko da se visina mirovine ne usklađuje na način iz stavka 1. ovoga članka, pri čemu Društvo može, između ostalih, nuditi mirovinske programe kod kojih se iznos mirovine povećava na način i dinamikom koja se ugovara između Društva i korisnika mirovine ugovorom o mirovini.</w:t>
      </w:r>
      <w:r w:rsidRPr="001B3921">
        <w:rPr>
          <w:rFonts w:ascii="Times New Roman" w:eastAsia="Times New Roman" w:hAnsi="Times New Roman" w:cs="Times New Roman"/>
          <w:sz w:val="24"/>
          <w:szCs w:val="24"/>
          <w:lang w:eastAsia="hr-HR"/>
        </w:rPr>
        <w:t xml:space="preserve"> </w:t>
      </w:r>
    </w:p>
    <w:p w14:paraId="2B3F7537" w14:textId="77777777" w:rsid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p>
    <w:p w14:paraId="12AEE4E4" w14:textId="4D385723"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Pr="001B3921">
        <w:rPr>
          <w:rFonts w:ascii="Times New Roman" w:eastAsia="Times New Roman" w:hAnsi="Times New Roman" w:cs="Times New Roman"/>
          <w:sz w:val="24"/>
          <w:szCs w:val="24"/>
          <w:lang w:eastAsia="hr-HR"/>
        </w:rPr>
        <w:t>Promjena izbora mirovina u okviru mirovina iz stavka</w:t>
      </w:r>
      <w:r>
        <w:rPr>
          <w:rFonts w:ascii="Times New Roman" w:eastAsia="Times New Roman" w:hAnsi="Times New Roman" w:cs="Times New Roman"/>
          <w:sz w:val="24"/>
          <w:szCs w:val="24"/>
          <w:lang w:eastAsia="hr-HR"/>
        </w:rPr>
        <w:t xml:space="preserve"> 3. ovoga članka</w:t>
      </w:r>
      <w:r w:rsidRPr="001B3921">
        <w:rPr>
          <w:rFonts w:ascii="Times New Roman" w:eastAsia="Times New Roman" w:hAnsi="Times New Roman" w:cs="Times New Roman"/>
          <w:sz w:val="24"/>
          <w:szCs w:val="24"/>
          <w:lang w:eastAsia="hr-HR"/>
        </w:rPr>
        <w:t xml:space="preserve">, moguća je </w:t>
      </w:r>
      <w:r w:rsidR="00EF1F7E">
        <w:rPr>
          <w:rFonts w:ascii="Times New Roman" w:eastAsia="Times New Roman" w:hAnsi="Times New Roman" w:cs="Times New Roman"/>
          <w:sz w:val="24"/>
          <w:szCs w:val="24"/>
          <w:lang w:eastAsia="hr-HR"/>
        </w:rPr>
        <w:t xml:space="preserve">tijekom cijelog razdoblja trajanja ugovora o mirovini, </w:t>
      </w:r>
      <w:r w:rsidRPr="001B3921">
        <w:rPr>
          <w:rFonts w:ascii="Times New Roman" w:eastAsia="Times New Roman" w:hAnsi="Times New Roman" w:cs="Times New Roman"/>
          <w:sz w:val="24"/>
          <w:szCs w:val="24"/>
          <w:lang w:eastAsia="hr-HR"/>
        </w:rPr>
        <w:t xml:space="preserve">bez pristanka Društva sklapanjem  izmjene ugovora o mirovini.   </w:t>
      </w:r>
    </w:p>
    <w:p w14:paraId="5A8FAFFB" w14:textId="77777777"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p>
    <w:p w14:paraId="555F1004" w14:textId="222F6C9A"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r w:rsidRPr="001B392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5</w:t>
      </w:r>
      <w:r w:rsidRPr="001B3921">
        <w:rPr>
          <w:rFonts w:ascii="Times New Roman" w:eastAsia="Times New Roman" w:hAnsi="Times New Roman" w:cs="Times New Roman"/>
          <w:sz w:val="24"/>
          <w:szCs w:val="24"/>
          <w:lang w:eastAsia="hr-HR"/>
        </w:rPr>
        <w:t>) Društvo je dužno potencijalnom korisniku mirovine pružiti sve relevantne informacije koje su mu potrebne za razumijevanje razlika između načina usklađivanja mirovine iz stavaka 1. i 2. ovoga članka te razlike između mirovina iz stavaka 1., 2. i 3. ovog</w:t>
      </w:r>
      <w:r w:rsidR="00A911A2">
        <w:rPr>
          <w:rFonts w:ascii="Times New Roman" w:eastAsia="Times New Roman" w:hAnsi="Times New Roman" w:cs="Times New Roman"/>
          <w:sz w:val="24"/>
          <w:szCs w:val="24"/>
          <w:lang w:eastAsia="hr-HR"/>
        </w:rPr>
        <w:t>a</w:t>
      </w:r>
      <w:r w:rsidRPr="001B3921">
        <w:rPr>
          <w:rFonts w:ascii="Times New Roman" w:eastAsia="Times New Roman" w:hAnsi="Times New Roman" w:cs="Times New Roman"/>
          <w:sz w:val="24"/>
          <w:szCs w:val="24"/>
          <w:lang w:eastAsia="hr-HR"/>
        </w:rPr>
        <w:t xml:space="preserve"> članka, kao i za donošenje informirane odluke o sklapanju ugovora o mirovini s Društvom, ovisno o tome kakvu opciju potencijalni korisnik mirovine odabere, uključujući i jasan opis rizika inflacije i potencijalnih posljedica za korisnika </w:t>
      </w:r>
      <w:r w:rsidRPr="001B3921">
        <w:rPr>
          <w:rFonts w:ascii="Times New Roman" w:eastAsia="Times New Roman" w:hAnsi="Times New Roman" w:cs="Times New Roman"/>
          <w:sz w:val="24"/>
          <w:szCs w:val="24"/>
          <w:lang w:eastAsia="hr-HR"/>
        </w:rPr>
        <w:lastRenderedPageBreak/>
        <w:t>mirovine, ako se ne provodi usklađivanje mirovine prema stopi promjene indeksa potrošačkih cijena u Republici Hrvatskoj u uvjetima visoke ili rastuće inflacije.</w:t>
      </w:r>
    </w:p>
    <w:p w14:paraId="3AF64F82" w14:textId="77777777"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p>
    <w:p w14:paraId="1654F0D7" w14:textId="4D723F25"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r w:rsidRPr="001B392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6</w:t>
      </w:r>
      <w:r w:rsidRPr="001B3921">
        <w:rPr>
          <w:rFonts w:ascii="Times New Roman" w:eastAsia="Times New Roman" w:hAnsi="Times New Roman" w:cs="Times New Roman"/>
          <w:sz w:val="24"/>
          <w:szCs w:val="24"/>
          <w:lang w:eastAsia="hr-HR"/>
        </w:rPr>
        <w:t>) Mogućnost dodatnog povećanja mirovina iz stavaka 1., 2. i 3. ovoga članka s osnova raspoređivanja viška propisana je člankom 88. ovoga Zakona.</w:t>
      </w:r>
    </w:p>
    <w:p w14:paraId="53A82DF0" w14:textId="77777777"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p>
    <w:p w14:paraId="75F7351D" w14:textId="54C3FAC6"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r w:rsidRPr="001B392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7</w:t>
      </w:r>
      <w:r w:rsidRPr="001B3921">
        <w:rPr>
          <w:rFonts w:ascii="Times New Roman" w:eastAsia="Times New Roman" w:hAnsi="Times New Roman" w:cs="Times New Roman"/>
          <w:sz w:val="24"/>
          <w:szCs w:val="24"/>
          <w:lang w:eastAsia="hr-HR"/>
        </w:rPr>
        <w:t>) Korisnik mirovine može, u roku od 90 dana od dana sklapanja ugovora o mirovini u kojem je prvi puta odabrao način usklađivanja mirovine iz stavaka 1. ili 2. ovoga članka, od Društva zatražiti promjenu odabranog načina usklađivanja mirovine, pri čemu za takvu izmjenu ugovora o mirovini nije potrebna suglasnost Društva, a prava i obveze po izmijenjenom načinu usklađivanja mirovine iz stavaka 1. ili 2. ovoga članka počinju teći nakon potpisa i dostave izmijenjenog ugovora.</w:t>
      </w:r>
    </w:p>
    <w:p w14:paraId="27BD8D14" w14:textId="77777777"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p>
    <w:p w14:paraId="2DD9EF57" w14:textId="1A9BF135"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r w:rsidRPr="001B3921">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8</w:t>
      </w:r>
      <w:r w:rsidRPr="001B3921">
        <w:rPr>
          <w:rFonts w:ascii="Times New Roman" w:eastAsia="Times New Roman" w:hAnsi="Times New Roman" w:cs="Times New Roman"/>
          <w:sz w:val="24"/>
          <w:szCs w:val="24"/>
          <w:lang w:eastAsia="hr-HR"/>
        </w:rPr>
        <w:t xml:space="preserve">) Iznimno od stavka </w:t>
      </w:r>
      <w:r>
        <w:rPr>
          <w:rFonts w:ascii="Times New Roman" w:eastAsia="Times New Roman" w:hAnsi="Times New Roman" w:cs="Times New Roman"/>
          <w:sz w:val="24"/>
          <w:szCs w:val="24"/>
          <w:lang w:eastAsia="hr-HR"/>
        </w:rPr>
        <w:t>7</w:t>
      </w:r>
      <w:r w:rsidRPr="001B3921">
        <w:rPr>
          <w:rFonts w:ascii="Times New Roman" w:eastAsia="Times New Roman" w:hAnsi="Times New Roman" w:cs="Times New Roman"/>
          <w:sz w:val="24"/>
          <w:szCs w:val="24"/>
          <w:lang w:eastAsia="hr-HR"/>
        </w:rPr>
        <w:t xml:space="preserve">. ovoga članka i članka 127. stavka 7. ovoga Zakona, za svaku naknadnu promjenu načina usklađivanja mirovine iz stavaka 1. ili 2. ovoga članka koju je korisnik mirovine izabrao, potrebna je suglasnost Društva, a Društvo je dužno </w:t>
      </w:r>
      <w:r w:rsidR="00EF1F7E">
        <w:rPr>
          <w:rFonts w:ascii="Times New Roman" w:eastAsia="Times New Roman" w:hAnsi="Times New Roman" w:cs="Times New Roman"/>
          <w:sz w:val="24"/>
          <w:szCs w:val="24"/>
          <w:lang w:eastAsia="hr-HR"/>
        </w:rPr>
        <w:t>utvrditi</w:t>
      </w:r>
      <w:r w:rsidRPr="001B3921">
        <w:rPr>
          <w:rFonts w:ascii="Times New Roman" w:eastAsia="Times New Roman" w:hAnsi="Times New Roman" w:cs="Times New Roman"/>
          <w:sz w:val="24"/>
          <w:szCs w:val="24"/>
          <w:lang w:eastAsia="hr-HR"/>
        </w:rPr>
        <w:t xml:space="preserve"> pravila za davanje suglasnosti iz ovog</w:t>
      </w:r>
      <w:r w:rsidR="00A911A2">
        <w:rPr>
          <w:rFonts w:ascii="Times New Roman" w:eastAsia="Times New Roman" w:hAnsi="Times New Roman" w:cs="Times New Roman"/>
          <w:sz w:val="24"/>
          <w:szCs w:val="24"/>
          <w:lang w:eastAsia="hr-HR"/>
        </w:rPr>
        <w:t>a</w:t>
      </w:r>
      <w:r w:rsidRPr="001B3921">
        <w:rPr>
          <w:rFonts w:ascii="Times New Roman" w:eastAsia="Times New Roman" w:hAnsi="Times New Roman" w:cs="Times New Roman"/>
          <w:sz w:val="24"/>
          <w:szCs w:val="24"/>
          <w:lang w:eastAsia="hr-HR"/>
        </w:rPr>
        <w:t xml:space="preserve"> stavka.</w:t>
      </w:r>
    </w:p>
    <w:p w14:paraId="1CBFA37D" w14:textId="77777777" w:rsidR="001B3921" w:rsidRP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p>
    <w:p w14:paraId="25015342" w14:textId="6E733310" w:rsidR="001B3921" w:rsidRDefault="001B3921" w:rsidP="001B3921">
      <w:pPr>
        <w:spacing w:after="0" w:line="240" w:lineRule="auto"/>
        <w:ind w:firstLine="708"/>
        <w:jc w:val="both"/>
        <w:rPr>
          <w:rFonts w:ascii="Times New Roman" w:eastAsia="Times New Roman" w:hAnsi="Times New Roman" w:cs="Times New Roman"/>
          <w:sz w:val="24"/>
          <w:szCs w:val="24"/>
          <w:lang w:eastAsia="hr-HR"/>
        </w:rPr>
      </w:pPr>
      <w:r w:rsidRPr="001B3921">
        <w:rPr>
          <w:rFonts w:ascii="Times New Roman" w:eastAsia="Times New Roman" w:hAnsi="Times New Roman" w:cs="Times New Roman"/>
          <w:sz w:val="24"/>
          <w:szCs w:val="24"/>
          <w:lang w:eastAsia="hr-HR"/>
        </w:rPr>
        <w:t>(</w:t>
      </w:r>
      <w:r w:rsidR="002F3A2E">
        <w:rPr>
          <w:rFonts w:ascii="Times New Roman" w:eastAsia="Times New Roman" w:hAnsi="Times New Roman" w:cs="Times New Roman"/>
          <w:sz w:val="24"/>
          <w:szCs w:val="24"/>
          <w:lang w:eastAsia="hr-HR"/>
        </w:rPr>
        <w:t>9</w:t>
      </w:r>
      <w:r w:rsidRPr="001B3921">
        <w:rPr>
          <w:rFonts w:ascii="Times New Roman" w:eastAsia="Times New Roman" w:hAnsi="Times New Roman" w:cs="Times New Roman"/>
          <w:sz w:val="24"/>
          <w:szCs w:val="24"/>
          <w:lang w:eastAsia="hr-HR"/>
        </w:rPr>
        <w:t xml:space="preserve">) Društvo je dužno potencijalnom korisniku mirovine prije odabira načina usklađivanja mirovine iz stavaka 1. i 2. ovoga članka, a u svakom slučaju prije sklapanja ugovora o mirovini s Društvom, pružiti sve relevantne informacije o mogućnostima i uvjetima pod kojima će korisnik mirovine naknadno moći promijeniti izabranu opciju te informacije o tome na koji način bi naknadna promjena izbora načina usklađivanja mirovine iz stavaka 1. i 2. ovoga članka utjecala na isplate iz ugovora o mirovini. </w:t>
      </w:r>
    </w:p>
    <w:p w14:paraId="082343F7" w14:textId="77777777" w:rsidR="002F3A2E" w:rsidRDefault="002F3A2E" w:rsidP="001B3921">
      <w:pPr>
        <w:spacing w:after="0" w:line="240" w:lineRule="auto"/>
        <w:ind w:firstLine="708"/>
        <w:jc w:val="both"/>
        <w:rPr>
          <w:rFonts w:ascii="Times New Roman" w:eastAsia="Times New Roman" w:hAnsi="Times New Roman" w:cs="Times New Roman"/>
          <w:sz w:val="24"/>
          <w:szCs w:val="24"/>
          <w:lang w:eastAsia="hr-HR"/>
        </w:rPr>
      </w:pPr>
    </w:p>
    <w:p w14:paraId="448F0EC8" w14:textId="49C65E32" w:rsidR="002F3A2E" w:rsidRDefault="002F3A2E" w:rsidP="001B392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(10)</w:t>
      </w:r>
      <w:r w:rsidRPr="00354219">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O</w:t>
      </w:r>
      <w:r w:rsidRPr="00354219">
        <w:rPr>
          <w:rFonts w:ascii="Times New Roman" w:eastAsia="Times New Roman" w:hAnsi="Times New Roman" w:cs="Times New Roman"/>
          <w:color w:val="000000"/>
          <w:sz w:val="24"/>
          <w:szCs w:val="24"/>
          <w:lang w:eastAsia="hr-HR"/>
        </w:rPr>
        <w:t>bveza Društva</w:t>
      </w:r>
      <w:r>
        <w:rPr>
          <w:rFonts w:ascii="Times New Roman" w:eastAsia="Times New Roman" w:hAnsi="Times New Roman" w:cs="Times New Roman"/>
          <w:color w:val="000000"/>
          <w:sz w:val="24"/>
          <w:szCs w:val="24"/>
          <w:lang w:eastAsia="hr-HR"/>
        </w:rPr>
        <w:t xml:space="preserve"> iz stavka 9. ovoga članka</w:t>
      </w:r>
      <w:r w:rsidRPr="00354219">
        <w:rPr>
          <w:rFonts w:ascii="Times New Roman" w:eastAsia="Times New Roman" w:hAnsi="Times New Roman" w:cs="Times New Roman"/>
          <w:color w:val="000000"/>
          <w:sz w:val="24"/>
          <w:szCs w:val="24"/>
          <w:lang w:eastAsia="hr-HR"/>
        </w:rPr>
        <w:t xml:space="preserve"> na odgovarajući </w:t>
      </w:r>
      <w:r w:rsidR="00A33D1F">
        <w:rPr>
          <w:rFonts w:ascii="Times New Roman" w:eastAsia="Times New Roman" w:hAnsi="Times New Roman" w:cs="Times New Roman"/>
          <w:color w:val="000000"/>
          <w:sz w:val="24"/>
          <w:szCs w:val="24"/>
          <w:lang w:eastAsia="hr-HR"/>
        </w:rPr>
        <w:t xml:space="preserve">se </w:t>
      </w:r>
      <w:r w:rsidRPr="00354219">
        <w:rPr>
          <w:rFonts w:ascii="Times New Roman" w:eastAsia="Times New Roman" w:hAnsi="Times New Roman" w:cs="Times New Roman"/>
          <w:color w:val="000000"/>
          <w:sz w:val="24"/>
          <w:szCs w:val="24"/>
          <w:lang w:eastAsia="hr-HR"/>
        </w:rPr>
        <w:t>način primjenjuje i u slučaju distribucije mirovina iz stavka 3. ovog</w:t>
      </w:r>
      <w:r>
        <w:rPr>
          <w:rFonts w:ascii="Times New Roman" w:eastAsia="Times New Roman" w:hAnsi="Times New Roman" w:cs="Times New Roman"/>
          <w:color w:val="000000"/>
          <w:sz w:val="24"/>
          <w:szCs w:val="24"/>
          <w:lang w:eastAsia="hr-HR"/>
        </w:rPr>
        <w:t>a</w:t>
      </w:r>
      <w:r w:rsidRPr="00354219">
        <w:rPr>
          <w:rFonts w:ascii="Times New Roman" w:eastAsia="Times New Roman" w:hAnsi="Times New Roman" w:cs="Times New Roman"/>
          <w:color w:val="000000"/>
          <w:sz w:val="24"/>
          <w:szCs w:val="24"/>
          <w:lang w:eastAsia="hr-HR"/>
        </w:rPr>
        <w:t xml:space="preserve"> članka.</w:t>
      </w:r>
      <w:r>
        <w:rPr>
          <w:rFonts w:ascii="Times New Roman" w:eastAsia="Times New Roman" w:hAnsi="Times New Roman" w:cs="Times New Roman"/>
          <w:color w:val="000000"/>
          <w:sz w:val="24"/>
          <w:szCs w:val="24"/>
          <w:lang w:eastAsia="hr-HR"/>
        </w:rPr>
        <w:t>“.</w:t>
      </w:r>
    </w:p>
    <w:p w14:paraId="27433DF9" w14:textId="22E3E313" w:rsidR="001B3921" w:rsidRDefault="001B3921" w:rsidP="00B6701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4E38BFDD" w14:textId="57D03F42" w:rsidR="00F84E4F" w:rsidRPr="00B548C1" w:rsidRDefault="00F84E4F" w:rsidP="00B548C1">
      <w:pPr>
        <w:pStyle w:val="Heading1"/>
        <w:jc w:val="center"/>
        <w:rPr>
          <w:rFonts w:eastAsia="Times New Roman"/>
          <w:b/>
          <w:bCs/>
          <w:lang w:eastAsia="hr-HR"/>
        </w:rPr>
      </w:pPr>
      <w:r w:rsidRPr="00B548C1">
        <w:rPr>
          <w:rFonts w:eastAsia="Times New Roman"/>
          <w:b/>
          <w:bCs/>
          <w:lang w:eastAsia="hr-HR"/>
        </w:rPr>
        <w:t xml:space="preserve">Članak </w:t>
      </w:r>
      <w:r w:rsidR="00135831">
        <w:rPr>
          <w:rFonts w:eastAsia="Times New Roman"/>
          <w:b/>
          <w:bCs/>
          <w:lang w:eastAsia="hr-HR"/>
        </w:rPr>
        <w:t>9</w:t>
      </w:r>
      <w:r w:rsidRPr="00B548C1">
        <w:rPr>
          <w:rFonts w:eastAsia="Times New Roman"/>
          <w:b/>
          <w:bCs/>
          <w:lang w:eastAsia="hr-HR"/>
        </w:rPr>
        <w:t>.</w:t>
      </w:r>
    </w:p>
    <w:p w14:paraId="72255188" w14:textId="77777777" w:rsidR="00F84E4F" w:rsidRDefault="00F84E4F" w:rsidP="00B548C1">
      <w:pPr>
        <w:spacing w:after="0" w:line="240" w:lineRule="auto"/>
        <w:jc w:val="center"/>
        <w:rPr>
          <w:rFonts w:ascii="Times New Roman" w:eastAsia="Times New Roman" w:hAnsi="Times New Roman" w:cs="Times New Roman"/>
          <w:b/>
          <w:bCs/>
          <w:sz w:val="24"/>
          <w:szCs w:val="24"/>
          <w:lang w:eastAsia="hr-HR"/>
        </w:rPr>
      </w:pPr>
    </w:p>
    <w:p w14:paraId="6847F7E5" w14:textId="073D3083" w:rsidR="00771969" w:rsidRDefault="00354219" w:rsidP="00B548C1">
      <w:pPr>
        <w:spacing w:after="0" w:line="240" w:lineRule="auto"/>
        <w:ind w:firstLine="708"/>
        <w:jc w:val="both"/>
        <w:rPr>
          <w:rFonts w:ascii="Times New Roman" w:eastAsia="Times New Roman" w:hAnsi="Times New Roman" w:cs="Times New Roman"/>
          <w:sz w:val="24"/>
          <w:szCs w:val="24"/>
          <w:lang w:eastAsia="hr-HR"/>
        </w:rPr>
      </w:pPr>
      <w:bookmarkStart w:id="4" w:name="_Hlk197517963"/>
      <w:r>
        <w:rPr>
          <w:rFonts w:ascii="Times New Roman" w:eastAsia="Times New Roman" w:hAnsi="Times New Roman" w:cs="Times New Roman"/>
          <w:sz w:val="24"/>
          <w:szCs w:val="24"/>
          <w:lang w:eastAsia="hr-HR"/>
        </w:rPr>
        <w:t>U članku 151. iza stavka 13. dodaju se stavci 14.</w:t>
      </w:r>
      <w:r w:rsidR="001E77E9">
        <w:rPr>
          <w:rFonts w:ascii="Times New Roman" w:eastAsia="Times New Roman" w:hAnsi="Times New Roman" w:cs="Times New Roman"/>
          <w:sz w:val="24"/>
          <w:szCs w:val="24"/>
          <w:lang w:eastAsia="hr-HR"/>
        </w:rPr>
        <w:t xml:space="preserve">, 15. i </w:t>
      </w:r>
      <w:r w:rsidR="00ED41C0">
        <w:rPr>
          <w:rFonts w:ascii="Times New Roman" w:eastAsia="Times New Roman" w:hAnsi="Times New Roman" w:cs="Times New Roman"/>
          <w:sz w:val="24"/>
          <w:szCs w:val="24"/>
          <w:lang w:eastAsia="hr-HR"/>
        </w:rPr>
        <w:t>16</w:t>
      </w:r>
      <w:r>
        <w:rPr>
          <w:rFonts w:ascii="Times New Roman" w:eastAsia="Times New Roman" w:hAnsi="Times New Roman" w:cs="Times New Roman"/>
          <w:sz w:val="24"/>
          <w:szCs w:val="24"/>
          <w:lang w:eastAsia="hr-HR"/>
        </w:rPr>
        <w:t xml:space="preserve">. koji glase: </w:t>
      </w:r>
    </w:p>
    <w:p w14:paraId="2A3537A9" w14:textId="56A5107B" w:rsidR="00354219" w:rsidRDefault="00354219" w:rsidP="00B548C1">
      <w:pPr>
        <w:spacing w:after="0" w:line="240" w:lineRule="auto"/>
        <w:jc w:val="both"/>
        <w:rPr>
          <w:rFonts w:ascii="Times New Roman" w:eastAsia="Times New Roman" w:hAnsi="Times New Roman" w:cs="Times New Roman"/>
          <w:sz w:val="24"/>
          <w:szCs w:val="24"/>
          <w:lang w:eastAsia="hr-HR"/>
        </w:rPr>
      </w:pPr>
    </w:p>
    <w:p w14:paraId="242CEEF0" w14:textId="517AB674" w:rsidR="00ED41C0" w:rsidRPr="00ED41C0" w:rsidRDefault="00ED41C0" w:rsidP="00B548C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ED41C0">
        <w:rPr>
          <w:rFonts w:ascii="Times New Roman" w:eastAsia="Times New Roman" w:hAnsi="Times New Roman" w:cs="Times New Roman"/>
          <w:sz w:val="24"/>
          <w:szCs w:val="24"/>
          <w:lang w:eastAsia="hr-HR"/>
        </w:rPr>
        <w:t>(14) Agencija je dužna informacije iz stavka 7. ovog</w:t>
      </w:r>
      <w:r w:rsidR="001E77E9">
        <w:rPr>
          <w:rFonts w:ascii="Times New Roman" w:eastAsia="Times New Roman" w:hAnsi="Times New Roman" w:cs="Times New Roman"/>
          <w:sz w:val="24"/>
          <w:szCs w:val="24"/>
          <w:lang w:eastAsia="hr-HR"/>
        </w:rPr>
        <w:t>a</w:t>
      </w:r>
      <w:r w:rsidRPr="00ED41C0">
        <w:rPr>
          <w:rFonts w:ascii="Times New Roman" w:eastAsia="Times New Roman" w:hAnsi="Times New Roman" w:cs="Times New Roman"/>
          <w:sz w:val="24"/>
          <w:szCs w:val="24"/>
          <w:lang w:eastAsia="hr-HR"/>
        </w:rPr>
        <w:t xml:space="preserve"> članka dostaviti EIOPA-i i za potrebe njihove dostupnosti na jedinstvenoj europskoj pristupnoj točki uspostavljenoj na temelju Uredbe (EU) 2023/2859.  </w:t>
      </w:r>
    </w:p>
    <w:p w14:paraId="6AD740A8" w14:textId="77777777" w:rsidR="00ED41C0" w:rsidRPr="00ED41C0" w:rsidRDefault="00ED41C0" w:rsidP="00B548C1">
      <w:pPr>
        <w:spacing w:after="0" w:line="240" w:lineRule="auto"/>
        <w:jc w:val="both"/>
        <w:rPr>
          <w:rFonts w:ascii="Times New Roman" w:eastAsia="Times New Roman" w:hAnsi="Times New Roman" w:cs="Times New Roman"/>
          <w:sz w:val="24"/>
          <w:szCs w:val="24"/>
          <w:lang w:eastAsia="hr-HR"/>
        </w:rPr>
      </w:pPr>
    </w:p>
    <w:p w14:paraId="5ED85435" w14:textId="69A24444" w:rsidR="00ED41C0" w:rsidRPr="00ED41C0" w:rsidRDefault="00ED41C0" w:rsidP="00B548C1">
      <w:pPr>
        <w:spacing w:after="0" w:line="240" w:lineRule="auto"/>
        <w:ind w:firstLine="708"/>
        <w:jc w:val="both"/>
        <w:rPr>
          <w:rFonts w:ascii="Times New Roman" w:eastAsia="Times New Roman" w:hAnsi="Times New Roman" w:cs="Times New Roman"/>
          <w:sz w:val="24"/>
          <w:szCs w:val="24"/>
          <w:lang w:eastAsia="hr-HR"/>
        </w:rPr>
      </w:pPr>
      <w:r w:rsidRPr="00ED41C0">
        <w:rPr>
          <w:rFonts w:ascii="Times New Roman" w:eastAsia="Times New Roman" w:hAnsi="Times New Roman" w:cs="Times New Roman"/>
          <w:sz w:val="24"/>
          <w:szCs w:val="24"/>
          <w:lang w:eastAsia="hr-HR"/>
        </w:rPr>
        <w:t>(15) Informacije iz stavka 14. ovog</w:t>
      </w:r>
      <w:r w:rsidR="001E77E9">
        <w:rPr>
          <w:rFonts w:ascii="Times New Roman" w:eastAsia="Times New Roman" w:hAnsi="Times New Roman" w:cs="Times New Roman"/>
          <w:sz w:val="24"/>
          <w:szCs w:val="24"/>
          <w:lang w:eastAsia="hr-HR"/>
        </w:rPr>
        <w:t>a</w:t>
      </w:r>
      <w:r w:rsidRPr="00ED41C0">
        <w:rPr>
          <w:rFonts w:ascii="Times New Roman" w:eastAsia="Times New Roman" w:hAnsi="Times New Roman" w:cs="Times New Roman"/>
          <w:sz w:val="24"/>
          <w:szCs w:val="24"/>
          <w:lang w:eastAsia="hr-HR"/>
        </w:rPr>
        <w:t xml:space="preserve"> članka, a koje Agencija dostavlja EIOPA-i za potrebe njihove dostupnosti na jedinstvenoj europskoj pristupnoj točki uspostavljenoj na temelju Uredbe (EU) 2023/2859, </w:t>
      </w:r>
      <w:bookmarkStart w:id="5" w:name="_Hlk199336523"/>
      <w:r w:rsidRPr="00ED41C0">
        <w:rPr>
          <w:rFonts w:ascii="Times New Roman" w:eastAsia="Times New Roman" w:hAnsi="Times New Roman" w:cs="Times New Roman"/>
          <w:sz w:val="24"/>
          <w:szCs w:val="24"/>
          <w:lang w:eastAsia="hr-HR"/>
        </w:rPr>
        <w:t>odnose se isključivo na dio poslovanja Društva koji se odnosi na isplatu mirovina u okviru dobrovoljnog mirovinskog osiguranja u skladu s mirovinskim programima Društva na temelju individualne kapitalizirane štednje člana zatvorenog dobrovoljnog mirovinskog fonda</w:t>
      </w:r>
      <w:bookmarkEnd w:id="5"/>
      <w:r w:rsidRPr="00ED41C0">
        <w:rPr>
          <w:rFonts w:ascii="Times New Roman" w:eastAsia="Times New Roman" w:hAnsi="Times New Roman" w:cs="Times New Roman"/>
          <w:sz w:val="24"/>
          <w:szCs w:val="24"/>
          <w:lang w:eastAsia="hr-HR"/>
        </w:rPr>
        <w:t xml:space="preserve">. </w:t>
      </w:r>
    </w:p>
    <w:p w14:paraId="2C2353BD" w14:textId="77777777" w:rsidR="00ED41C0" w:rsidRPr="00ED41C0" w:rsidRDefault="00ED41C0" w:rsidP="00B548C1">
      <w:pPr>
        <w:spacing w:after="0" w:line="240" w:lineRule="auto"/>
        <w:jc w:val="both"/>
        <w:rPr>
          <w:rFonts w:ascii="Times New Roman" w:eastAsia="Times New Roman" w:hAnsi="Times New Roman" w:cs="Times New Roman"/>
          <w:sz w:val="24"/>
          <w:szCs w:val="24"/>
          <w:lang w:eastAsia="hr-HR"/>
        </w:rPr>
      </w:pPr>
    </w:p>
    <w:p w14:paraId="6250555F" w14:textId="5AEC2183" w:rsidR="00ED41C0" w:rsidRDefault="00ED41C0" w:rsidP="00295EDC">
      <w:pPr>
        <w:spacing w:after="0" w:line="240" w:lineRule="auto"/>
        <w:ind w:firstLine="708"/>
        <w:jc w:val="both"/>
        <w:rPr>
          <w:rFonts w:ascii="Times New Roman" w:eastAsia="Times New Roman" w:hAnsi="Times New Roman" w:cs="Times New Roman"/>
          <w:sz w:val="24"/>
          <w:szCs w:val="24"/>
          <w:lang w:eastAsia="hr-HR"/>
        </w:rPr>
      </w:pPr>
      <w:r w:rsidRPr="00ED41C0">
        <w:rPr>
          <w:rFonts w:ascii="Times New Roman" w:eastAsia="Times New Roman" w:hAnsi="Times New Roman" w:cs="Times New Roman"/>
          <w:sz w:val="24"/>
          <w:szCs w:val="24"/>
          <w:lang w:eastAsia="hr-HR"/>
        </w:rPr>
        <w:lastRenderedPageBreak/>
        <w:t>(16) Agencija je dužna osigurati da informacije iz stavka 14. ovog</w:t>
      </w:r>
      <w:r w:rsidR="001E77E9">
        <w:rPr>
          <w:rFonts w:ascii="Times New Roman" w:eastAsia="Times New Roman" w:hAnsi="Times New Roman" w:cs="Times New Roman"/>
          <w:sz w:val="24"/>
          <w:szCs w:val="24"/>
          <w:lang w:eastAsia="hr-HR"/>
        </w:rPr>
        <w:t>a</w:t>
      </w:r>
      <w:r w:rsidRPr="00ED41C0">
        <w:rPr>
          <w:rFonts w:ascii="Times New Roman" w:eastAsia="Times New Roman" w:hAnsi="Times New Roman" w:cs="Times New Roman"/>
          <w:sz w:val="24"/>
          <w:szCs w:val="24"/>
          <w:lang w:eastAsia="hr-HR"/>
        </w:rPr>
        <w:t xml:space="preserve"> članka ispunjavaju sljedeće zahtjeve:</w:t>
      </w:r>
    </w:p>
    <w:p w14:paraId="1411B6A1" w14:textId="77777777" w:rsidR="001E77E9" w:rsidRPr="00ED41C0" w:rsidRDefault="001E77E9" w:rsidP="00B548C1">
      <w:pPr>
        <w:spacing w:after="0" w:line="240" w:lineRule="auto"/>
        <w:ind w:firstLine="360"/>
        <w:jc w:val="both"/>
        <w:rPr>
          <w:rFonts w:ascii="Times New Roman" w:eastAsia="Times New Roman" w:hAnsi="Times New Roman" w:cs="Times New Roman"/>
          <w:sz w:val="24"/>
          <w:szCs w:val="24"/>
          <w:lang w:eastAsia="hr-HR"/>
        </w:rPr>
      </w:pPr>
    </w:p>
    <w:p w14:paraId="3EE803F0" w14:textId="423D6721" w:rsidR="00ED41C0" w:rsidRPr="00C95631" w:rsidRDefault="00C95631" w:rsidP="00295ED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ED41C0" w:rsidRPr="00C95631">
        <w:rPr>
          <w:rFonts w:ascii="Times New Roman" w:eastAsia="Times New Roman" w:hAnsi="Times New Roman" w:cs="Times New Roman"/>
          <w:sz w:val="24"/>
          <w:szCs w:val="24"/>
          <w:lang w:eastAsia="hr-HR"/>
        </w:rPr>
        <w:t>dostavljaju se u formatu iz kojeg se mogu izdvojiti podaci kako je definirano u članku 2. točki 3. Uredbe (EU) 2023/2859</w:t>
      </w:r>
    </w:p>
    <w:p w14:paraId="50F956FC" w14:textId="77777777" w:rsidR="00C95631" w:rsidRPr="00ED41C0" w:rsidRDefault="00C95631" w:rsidP="00B548C1">
      <w:pPr>
        <w:pStyle w:val="ListParagraph"/>
        <w:spacing w:after="0" w:line="240" w:lineRule="auto"/>
        <w:contextualSpacing w:val="0"/>
        <w:jc w:val="both"/>
        <w:rPr>
          <w:rFonts w:ascii="Times New Roman" w:eastAsia="Times New Roman" w:hAnsi="Times New Roman" w:cs="Times New Roman"/>
          <w:sz w:val="24"/>
          <w:szCs w:val="24"/>
          <w:lang w:eastAsia="hr-HR"/>
        </w:rPr>
      </w:pPr>
    </w:p>
    <w:p w14:paraId="65EBF3A3" w14:textId="47A1CFCA" w:rsidR="00ED41C0" w:rsidRPr="00C95631" w:rsidRDefault="00C95631" w:rsidP="00295ED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ED41C0" w:rsidRPr="00C95631">
        <w:rPr>
          <w:rFonts w:ascii="Times New Roman" w:eastAsia="Times New Roman" w:hAnsi="Times New Roman" w:cs="Times New Roman"/>
          <w:sz w:val="24"/>
          <w:szCs w:val="24"/>
          <w:lang w:eastAsia="hr-HR"/>
        </w:rPr>
        <w:t>priloženi su im sljedeći metapodaci:</w:t>
      </w:r>
    </w:p>
    <w:p w14:paraId="23F7A3B2" w14:textId="77777777" w:rsidR="00C95631" w:rsidRDefault="00C95631" w:rsidP="00B548C1">
      <w:pPr>
        <w:spacing w:after="0" w:line="240" w:lineRule="auto"/>
        <w:jc w:val="both"/>
        <w:rPr>
          <w:rFonts w:ascii="Times New Roman" w:eastAsia="Times New Roman" w:hAnsi="Times New Roman" w:cs="Times New Roman"/>
          <w:sz w:val="24"/>
          <w:szCs w:val="24"/>
          <w:lang w:eastAsia="hr-HR"/>
        </w:rPr>
      </w:pPr>
    </w:p>
    <w:p w14:paraId="27EEB22C" w14:textId="6BB66810" w:rsidR="00ED41C0" w:rsidRPr="00C95631" w:rsidRDefault="00C95631" w:rsidP="00295ED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a) </w:t>
      </w:r>
      <w:r w:rsidR="00ED41C0" w:rsidRPr="00C95631">
        <w:rPr>
          <w:rFonts w:ascii="Times New Roman" w:eastAsia="Times New Roman" w:hAnsi="Times New Roman" w:cs="Times New Roman"/>
          <w:sz w:val="24"/>
          <w:szCs w:val="24"/>
          <w:lang w:eastAsia="hr-HR"/>
        </w:rPr>
        <w:t>sva imena Društva na koje se informacije odnose</w:t>
      </w:r>
    </w:p>
    <w:p w14:paraId="471B0B7E" w14:textId="77777777" w:rsidR="00C95631" w:rsidRDefault="00C95631" w:rsidP="00B548C1">
      <w:pPr>
        <w:spacing w:after="0" w:line="240" w:lineRule="auto"/>
        <w:jc w:val="both"/>
        <w:rPr>
          <w:rFonts w:ascii="Times New Roman" w:eastAsia="Times New Roman" w:hAnsi="Times New Roman" w:cs="Times New Roman"/>
          <w:sz w:val="24"/>
          <w:szCs w:val="24"/>
          <w:lang w:eastAsia="hr-HR"/>
        </w:rPr>
      </w:pPr>
    </w:p>
    <w:p w14:paraId="0B36026D" w14:textId="4FC32B8B" w:rsidR="00ED41C0" w:rsidRPr="00C95631" w:rsidRDefault="00C95631" w:rsidP="00295ED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 </w:t>
      </w:r>
      <w:r w:rsidR="00ED41C0" w:rsidRPr="00C95631">
        <w:rPr>
          <w:rFonts w:ascii="Times New Roman" w:eastAsia="Times New Roman" w:hAnsi="Times New Roman" w:cs="Times New Roman"/>
          <w:sz w:val="24"/>
          <w:szCs w:val="24"/>
          <w:lang w:eastAsia="hr-HR"/>
        </w:rPr>
        <w:t>ako postoji, identifikacijska oznaka pravne osobe Društva kako je utvrđena u skladu s člankom 7. stavkom 4. točkom (b) Uredbe (EU) 2023/2859</w:t>
      </w:r>
    </w:p>
    <w:p w14:paraId="1585BDE2" w14:textId="77777777" w:rsidR="00C95631" w:rsidRDefault="00C95631" w:rsidP="00B548C1">
      <w:pPr>
        <w:spacing w:after="0" w:line="240" w:lineRule="auto"/>
        <w:jc w:val="both"/>
        <w:rPr>
          <w:rFonts w:ascii="Times New Roman" w:eastAsia="Times New Roman" w:hAnsi="Times New Roman" w:cs="Times New Roman"/>
          <w:sz w:val="24"/>
          <w:szCs w:val="24"/>
          <w:lang w:eastAsia="hr-HR"/>
        </w:rPr>
      </w:pPr>
    </w:p>
    <w:p w14:paraId="53F589B6" w14:textId="0D6A458C" w:rsidR="00C95631" w:rsidRDefault="00C95631" w:rsidP="00295ED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c) </w:t>
      </w:r>
      <w:r w:rsidR="00ED41C0" w:rsidRPr="00C95631">
        <w:rPr>
          <w:rFonts w:ascii="Times New Roman" w:eastAsia="Times New Roman" w:hAnsi="Times New Roman" w:cs="Times New Roman"/>
          <w:sz w:val="24"/>
          <w:szCs w:val="24"/>
          <w:lang w:eastAsia="hr-HR"/>
        </w:rPr>
        <w:t xml:space="preserve">vrsta informacija kako je klasificirana u skladu s člankom 7. stavkom 4. točkom (c) te </w:t>
      </w:r>
      <w:r>
        <w:rPr>
          <w:rFonts w:ascii="Times New Roman" w:eastAsia="Times New Roman" w:hAnsi="Times New Roman" w:cs="Times New Roman"/>
          <w:sz w:val="24"/>
          <w:szCs w:val="24"/>
          <w:lang w:eastAsia="hr-HR"/>
        </w:rPr>
        <w:t>U</w:t>
      </w:r>
      <w:r w:rsidR="00ED41C0" w:rsidRPr="00C95631">
        <w:rPr>
          <w:rFonts w:ascii="Times New Roman" w:eastAsia="Times New Roman" w:hAnsi="Times New Roman" w:cs="Times New Roman"/>
          <w:sz w:val="24"/>
          <w:szCs w:val="24"/>
          <w:lang w:eastAsia="hr-HR"/>
        </w:rPr>
        <w:t>redbe</w:t>
      </w:r>
      <w:r>
        <w:rPr>
          <w:rFonts w:ascii="Times New Roman" w:eastAsia="Times New Roman" w:hAnsi="Times New Roman" w:cs="Times New Roman"/>
          <w:sz w:val="24"/>
          <w:szCs w:val="24"/>
          <w:lang w:eastAsia="hr-HR"/>
        </w:rPr>
        <w:t xml:space="preserve"> i</w:t>
      </w:r>
    </w:p>
    <w:p w14:paraId="574C312A" w14:textId="77777777" w:rsidR="00C95631" w:rsidRDefault="00C95631" w:rsidP="00B548C1">
      <w:pPr>
        <w:spacing w:after="0" w:line="240" w:lineRule="auto"/>
        <w:jc w:val="both"/>
        <w:rPr>
          <w:rFonts w:ascii="Times New Roman" w:eastAsia="Times New Roman" w:hAnsi="Times New Roman" w:cs="Times New Roman"/>
          <w:sz w:val="24"/>
          <w:szCs w:val="24"/>
          <w:lang w:eastAsia="hr-HR"/>
        </w:rPr>
      </w:pPr>
    </w:p>
    <w:p w14:paraId="7009F39B" w14:textId="730D148D" w:rsidR="00ED41C0" w:rsidRPr="00C95631" w:rsidRDefault="00C95631" w:rsidP="00295EDC">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 </w:t>
      </w:r>
      <w:r w:rsidR="00ED41C0" w:rsidRPr="00C95631">
        <w:rPr>
          <w:rFonts w:ascii="Times New Roman" w:eastAsia="Times New Roman" w:hAnsi="Times New Roman" w:cs="Times New Roman"/>
          <w:sz w:val="24"/>
          <w:szCs w:val="24"/>
          <w:lang w:eastAsia="hr-HR"/>
        </w:rPr>
        <w:t xml:space="preserve">naznaka o tome sadržavaju li informacije osobne podatke.“. </w:t>
      </w:r>
    </w:p>
    <w:p w14:paraId="15762078" w14:textId="6E1574FC" w:rsidR="00354219" w:rsidRDefault="00354219" w:rsidP="00B548C1">
      <w:pPr>
        <w:spacing w:after="0" w:line="240" w:lineRule="auto"/>
        <w:jc w:val="both"/>
        <w:rPr>
          <w:rFonts w:ascii="Times New Roman" w:eastAsia="Times New Roman" w:hAnsi="Times New Roman" w:cs="Times New Roman"/>
          <w:sz w:val="24"/>
          <w:szCs w:val="24"/>
          <w:lang w:eastAsia="hr-HR"/>
        </w:rPr>
      </w:pPr>
    </w:p>
    <w:p w14:paraId="427F3B0A" w14:textId="290BA9C0" w:rsidR="00771969" w:rsidRPr="00BF2BE1" w:rsidRDefault="00771969" w:rsidP="00B548C1">
      <w:pPr>
        <w:pStyle w:val="Heading1"/>
        <w:jc w:val="center"/>
        <w:rPr>
          <w:rFonts w:eastAsia="Times New Roman"/>
          <w:b/>
          <w:bCs/>
          <w:lang w:eastAsia="hr-HR"/>
        </w:rPr>
      </w:pPr>
      <w:r w:rsidRPr="00BF2BE1">
        <w:rPr>
          <w:rFonts w:eastAsia="Times New Roman"/>
          <w:b/>
          <w:bCs/>
          <w:lang w:eastAsia="hr-HR"/>
        </w:rPr>
        <w:t xml:space="preserve">Članak </w:t>
      </w:r>
      <w:r w:rsidR="00135831" w:rsidRPr="00BF2BE1">
        <w:rPr>
          <w:rFonts w:eastAsia="Times New Roman"/>
          <w:b/>
          <w:bCs/>
          <w:lang w:eastAsia="hr-HR"/>
        </w:rPr>
        <w:t>10</w:t>
      </w:r>
      <w:r w:rsidRPr="00BF2BE1">
        <w:rPr>
          <w:rFonts w:eastAsia="Times New Roman"/>
          <w:b/>
          <w:bCs/>
          <w:lang w:eastAsia="hr-HR"/>
        </w:rPr>
        <w:t>.</w:t>
      </w:r>
    </w:p>
    <w:p w14:paraId="68AF1A41" w14:textId="77777777" w:rsidR="004200A1" w:rsidRPr="00BF2BE1" w:rsidRDefault="004200A1" w:rsidP="004200A1">
      <w:pPr>
        <w:spacing w:after="0"/>
        <w:rPr>
          <w:rFonts w:ascii="Times New Roman" w:hAnsi="Times New Roman" w:cs="Times New Roman"/>
          <w:sz w:val="24"/>
          <w:szCs w:val="24"/>
          <w:lang w:eastAsia="hr-HR"/>
        </w:rPr>
      </w:pPr>
    </w:p>
    <w:p w14:paraId="15E8FB35" w14:textId="77777777" w:rsidR="00B566ED" w:rsidRPr="00BF2BE1" w:rsidRDefault="00B566ED" w:rsidP="00616000">
      <w:pPr>
        <w:spacing w:after="0" w:line="240" w:lineRule="auto"/>
        <w:ind w:firstLine="708"/>
        <w:rPr>
          <w:rFonts w:ascii="Times New Roman" w:eastAsia="Times New Roman" w:hAnsi="Times New Roman" w:cs="Times New Roman"/>
          <w:sz w:val="24"/>
          <w:szCs w:val="24"/>
          <w:lang w:eastAsia="hr-HR"/>
        </w:rPr>
      </w:pPr>
      <w:r w:rsidRPr="00BF2BE1">
        <w:rPr>
          <w:rFonts w:ascii="Times New Roman" w:hAnsi="Times New Roman" w:cs="Times New Roman"/>
          <w:sz w:val="24"/>
          <w:szCs w:val="24"/>
          <w:lang w:eastAsia="hr-HR"/>
        </w:rPr>
        <w:t>U članku 201. stavku 1. dodaje se nova točka 74. koja</w:t>
      </w:r>
      <w:r w:rsidRPr="00BF2BE1">
        <w:rPr>
          <w:rFonts w:ascii="Times New Roman" w:eastAsia="Times New Roman" w:hAnsi="Times New Roman" w:cs="Times New Roman"/>
          <w:sz w:val="24"/>
          <w:szCs w:val="24"/>
          <w:lang w:eastAsia="hr-HR"/>
        </w:rPr>
        <w:t xml:space="preserve"> glasi:</w:t>
      </w:r>
    </w:p>
    <w:p w14:paraId="25F9EACF" w14:textId="77777777" w:rsidR="00B566ED" w:rsidRPr="00BF2BE1" w:rsidRDefault="00B566ED" w:rsidP="00616000">
      <w:pPr>
        <w:spacing w:after="0" w:line="240" w:lineRule="auto"/>
        <w:ind w:firstLine="708"/>
        <w:rPr>
          <w:rFonts w:ascii="Times New Roman" w:hAnsi="Times New Roman" w:cs="Times New Roman"/>
          <w:sz w:val="24"/>
          <w:szCs w:val="24"/>
          <w:lang w:eastAsia="hr-HR"/>
        </w:rPr>
      </w:pPr>
    </w:p>
    <w:p w14:paraId="7FB1D6C5" w14:textId="278D1776" w:rsidR="00B566ED" w:rsidRPr="00BF2BE1" w:rsidRDefault="00B566ED" w:rsidP="00F965E1">
      <w:pPr>
        <w:spacing w:after="0" w:line="240" w:lineRule="auto"/>
        <w:ind w:firstLine="708"/>
        <w:jc w:val="both"/>
        <w:rPr>
          <w:rFonts w:ascii="Times New Roman" w:hAnsi="Times New Roman" w:cs="Times New Roman"/>
          <w:sz w:val="24"/>
          <w:szCs w:val="24"/>
          <w:lang w:eastAsia="hr-HR"/>
        </w:rPr>
      </w:pPr>
      <w:r w:rsidRPr="00BF2BE1">
        <w:rPr>
          <w:rFonts w:ascii="Times New Roman" w:hAnsi="Times New Roman" w:cs="Times New Roman"/>
          <w:sz w:val="24"/>
          <w:szCs w:val="24"/>
          <w:lang w:eastAsia="hr-HR"/>
        </w:rPr>
        <w:t xml:space="preserve">„74. </w:t>
      </w:r>
      <w:r w:rsidR="00464B23">
        <w:rPr>
          <w:rFonts w:ascii="Times New Roman" w:hAnsi="Times New Roman" w:cs="Times New Roman"/>
          <w:sz w:val="24"/>
          <w:szCs w:val="24"/>
          <w:lang w:eastAsia="hr-HR"/>
        </w:rPr>
        <w:t>a</w:t>
      </w:r>
      <w:r w:rsidRPr="00BF2BE1">
        <w:rPr>
          <w:rFonts w:ascii="Times New Roman" w:hAnsi="Times New Roman" w:cs="Times New Roman"/>
          <w:sz w:val="24"/>
          <w:szCs w:val="24"/>
          <w:lang w:eastAsia="hr-HR"/>
        </w:rPr>
        <w:t xml:space="preserve">ko postupi protivno članku 116. stavku 4. ovoga Zakona tako da ne pristane na promjenu izbora mirovina u okviru mirovina iz članka 116. stavka 3. ovoga Zakona, sklapanjem izmjene ugovora o mirovini“. </w:t>
      </w:r>
    </w:p>
    <w:p w14:paraId="64894005" w14:textId="77777777" w:rsidR="00B566ED" w:rsidRPr="00BF2BE1" w:rsidRDefault="00B566ED" w:rsidP="00616000">
      <w:pPr>
        <w:spacing w:after="0" w:line="240" w:lineRule="auto"/>
        <w:ind w:firstLine="708"/>
        <w:rPr>
          <w:rFonts w:ascii="Times New Roman" w:hAnsi="Times New Roman" w:cs="Times New Roman"/>
          <w:sz w:val="24"/>
          <w:szCs w:val="24"/>
          <w:lang w:eastAsia="hr-HR"/>
        </w:rPr>
      </w:pPr>
    </w:p>
    <w:p w14:paraId="144EB326" w14:textId="2FFE5D27" w:rsidR="003F11CC" w:rsidRPr="00BF2BE1" w:rsidRDefault="00B566ED" w:rsidP="00616000">
      <w:pPr>
        <w:spacing w:after="0" w:line="240" w:lineRule="auto"/>
        <w:ind w:firstLine="708"/>
        <w:rPr>
          <w:rFonts w:ascii="Times New Roman" w:hAnsi="Times New Roman" w:cs="Times New Roman"/>
          <w:sz w:val="24"/>
          <w:szCs w:val="24"/>
          <w:lang w:eastAsia="hr-HR"/>
        </w:rPr>
      </w:pPr>
      <w:r w:rsidRPr="00BF2BE1">
        <w:rPr>
          <w:rFonts w:ascii="Times New Roman" w:hAnsi="Times New Roman" w:cs="Times New Roman"/>
          <w:sz w:val="24"/>
          <w:szCs w:val="24"/>
          <w:lang w:eastAsia="hr-HR"/>
        </w:rPr>
        <w:t>Dosadašnj</w:t>
      </w:r>
      <w:r w:rsidR="003F11CC" w:rsidRPr="00BF2BE1">
        <w:rPr>
          <w:rFonts w:ascii="Times New Roman" w:hAnsi="Times New Roman" w:cs="Times New Roman"/>
          <w:sz w:val="24"/>
          <w:szCs w:val="24"/>
          <w:lang w:eastAsia="hr-HR"/>
        </w:rPr>
        <w:t>a</w:t>
      </w:r>
      <w:r w:rsidRPr="00BF2BE1">
        <w:rPr>
          <w:rFonts w:ascii="Times New Roman" w:hAnsi="Times New Roman" w:cs="Times New Roman"/>
          <w:sz w:val="24"/>
          <w:szCs w:val="24"/>
          <w:lang w:eastAsia="hr-HR"/>
        </w:rPr>
        <w:t xml:space="preserve"> točk</w:t>
      </w:r>
      <w:r w:rsidR="00623C2E" w:rsidRPr="00BF2BE1">
        <w:rPr>
          <w:rFonts w:ascii="Times New Roman" w:hAnsi="Times New Roman" w:cs="Times New Roman"/>
          <w:sz w:val="24"/>
          <w:szCs w:val="24"/>
          <w:lang w:eastAsia="hr-HR"/>
        </w:rPr>
        <w:t>a</w:t>
      </w:r>
      <w:r w:rsidRPr="00BF2BE1">
        <w:rPr>
          <w:rFonts w:ascii="Times New Roman" w:hAnsi="Times New Roman" w:cs="Times New Roman"/>
          <w:sz w:val="24"/>
          <w:szCs w:val="24"/>
          <w:lang w:eastAsia="hr-HR"/>
        </w:rPr>
        <w:t xml:space="preserve"> 74.</w:t>
      </w:r>
      <w:r w:rsidR="00BF2BE1">
        <w:rPr>
          <w:rFonts w:ascii="Times New Roman" w:hAnsi="Times New Roman" w:cs="Times New Roman"/>
          <w:sz w:val="24"/>
          <w:szCs w:val="24"/>
          <w:lang w:eastAsia="hr-HR"/>
        </w:rPr>
        <w:t>,</w:t>
      </w:r>
      <w:r w:rsidRPr="00BF2BE1">
        <w:rPr>
          <w:rFonts w:ascii="Times New Roman" w:hAnsi="Times New Roman" w:cs="Times New Roman"/>
          <w:sz w:val="24"/>
          <w:szCs w:val="24"/>
          <w:lang w:eastAsia="hr-HR"/>
        </w:rPr>
        <w:t xml:space="preserve"> </w:t>
      </w:r>
      <w:r w:rsidR="00623C2E" w:rsidRPr="00BF2BE1">
        <w:rPr>
          <w:rFonts w:ascii="Times New Roman" w:hAnsi="Times New Roman" w:cs="Times New Roman"/>
          <w:sz w:val="24"/>
          <w:szCs w:val="24"/>
          <w:lang w:eastAsia="hr-HR"/>
        </w:rPr>
        <w:t>koja postaje točka 75.</w:t>
      </w:r>
      <w:r w:rsidR="00BF2BE1">
        <w:rPr>
          <w:rFonts w:ascii="Times New Roman" w:hAnsi="Times New Roman" w:cs="Times New Roman"/>
          <w:sz w:val="24"/>
          <w:szCs w:val="24"/>
          <w:lang w:eastAsia="hr-HR"/>
        </w:rPr>
        <w:t>,</w:t>
      </w:r>
      <w:r w:rsidR="00623C2E" w:rsidRPr="00BF2BE1">
        <w:rPr>
          <w:rFonts w:ascii="Times New Roman" w:hAnsi="Times New Roman" w:cs="Times New Roman"/>
          <w:sz w:val="24"/>
          <w:szCs w:val="24"/>
          <w:lang w:eastAsia="hr-HR"/>
        </w:rPr>
        <w:t xml:space="preserve"> mijenja se i glasi:</w:t>
      </w:r>
    </w:p>
    <w:p w14:paraId="32F26B3B" w14:textId="77777777" w:rsidR="00AF4FE2" w:rsidRPr="00BF2BE1" w:rsidRDefault="00AF4FE2" w:rsidP="00616000">
      <w:pPr>
        <w:spacing w:after="0" w:line="240" w:lineRule="auto"/>
        <w:ind w:firstLine="708"/>
        <w:rPr>
          <w:rFonts w:ascii="Times New Roman" w:hAnsi="Times New Roman" w:cs="Times New Roman"/>
          <w:sz w:val="24"/>
          <w:szCs w:val="24"/>
          <w:lang w:eastAsia="hr-HR"/>
        </w:rPr>
      </w:pPr>
    </w:p>
    <w:p w14:paraId="46E1E8CD" w14:textId="5E5E68A0" w:rsidR="00AF4FE2" w:rsidRPr="00BF2BE1" w:rsidRDefault="00AF4FE2" w:rsidP="00616000">
      <w:pPr>
        <w:spacing w:after="0" w:line="240" w:lineRule="auto"/>
        <w:ind w:firstLine="708"/>
        <w:jc w:val="both"/>
        <w:rPr>
          <w:rFonts w:ascii="Times New Roman" w:eastAsia="Times New Roman" w:hAnsi="Times New Roman" w:cs="Times New Roman"/>
          <w:sz w:val="24"/>
          <w:szCs w:val="24"/>
          <w:lang w:eastAsia="hr-HR"/>
        </w:rPr>
      </w:pPr>
      <w:r w:rsidRPr="00BF2BE1">
        <w:rPr>
          <w:rFonts w:ascii="Times New Roman" w:eastAsia="Times New Roman" w:hAnsi="Times New Roman" w:cs="Times New Roman"/>
          <w:sz w:val="24"/>
          <w:szCs w:val="24"/>
          <w:lang w:eastAsia="hr-HR"/>
        </w:rPr>
        <w:t xml:space="preserve">„75. ako postupi protivno članku 116. stavku 5. ovoga Zakona tako da potencijalnom korisniku mirovine ne pruži sve relevantne informacije koje su mu potrebne za razumijevanje razlika između načina usklađivanja mirovine iz članka 116. stavaka 1. i 2. ovoga Zakona te razlike između mirovina iz </w:t>
      </w:r>
      <w:r w:rsidR="00984266" w:rsidRPr="00BF2BE1">
        <w:rPr>
          <w:rFonts w:ascii="Times New Roman" w:eastAsia="Times New Roman" w:hAnsi="Times New Roman" w:cs="Times New Roman"/>
          <w:sz w:val="24"/>
          <w:szCs w:val="24"/>
          <w:lang w:eastAsia="hr-HR"/>
        </w:rPr>
        <w:t xml:space="preserve">članka 116. </w:t>
      </w:r>
      <w:r w:rsidRPr="00BF2BE1">
        <w:rPr>
          <w:rFonts w:ascii="Times New Roman" w:eastAsia="Times New Roman" w:hAnsi="Times New Roman" w:cs="Times New Roman"/>
          <w:sz w:val="24"/>
          <w:szCs w:val="24"/>
          <w:lang w:eastAsia="hr-HR"/>
        </w:rPr>
        <w:t xml:space="preserve">stavaka 1., 2. i 3. </w:t>
      </w:r>
      <w:r w:rsidR="00984266" w:rsidRPr="00BF2BE1">
        <w:rPr>
          <w:rFonts w:ascii="Times New Roman" w:eastAsia="Times New Roman" w:hAnsi="Times New Roman" w:cs="Times New Roman"/>
          <w:sz w:val="24"/>
          <w:szCs w:val="24"/>
          <w:lang w:eastAsia="hr-HR"/>
        </w:rPr>
        <w:t>ovoga Zakona</w:t>
      </w:r>
      <w:r w:rsidRPr="00BF2BE1">
        <w:rPr>
          <w:rFonts w:ascii="Times New Roman" w:eastAsia="Times New Roman" w:hAnsi="Times New Roman" w:cs="Times New Roman"/>
          <w:sz w:val="24"/>
          <w:szCs w:val="24"/>
          <w:lang w:eastAsia="hr-HR"/>
        </w:rPr>
        <w:t xml:space="preserve">, kao i za donošenje informirane odluke o sklapanju ugovora o mirovini s Društvom, ovisno o tome kakvu opciju potencijalni korisnik mirovine odabere“. </w:t>
      </w:r>
    </w:p>
    <w:p w14:paraId="7BE064E2" w14:textId="77777777" w:rsidR="00B566ED" w:rsidRPr="00BF2BE1" w:rsidRDefault="00B566ED" w:rsidP="00616000">
      <w:pPr>
        <w:spacing w:after="0" w:line="240" w:lineRule="auto"/>
        <w:ind w:firstLine="708"/>
        <w:rPr>
          <w:rFonts w:ascii="Times New Roman" w:hAnsi="Times New Roman" w:cs="Times New Roman"/>
          <w:sz w:val="24"/>
          <w:szCs w:val="24"/>
          <w:lang w:eastAsia="hr-HR"/>
        </w:rPr>
      </w:pPr>
    </w:p>
    <w:p w14:paraId="332FB871" w14:textId="4EC7ED6D" w:rsidR="00B566ED" w:rsidRPr="00BF2BE1" w:rsidRDefault="00B566ED" w:rsidP="00616000">
      <w:pPr>
        <w:spacing w:after="0" w:line="240" w:lineRule="auto"/>
        <w:ind w:firstLine="708"/>
        <w:rPr>
          <w:rFonts w:ascii="Times New Roman" w:hAnsi="Times New Roman" w:cs="Times New Roman"/>
          <w:sz w:val="24"/>
          <w:szCs w:val="24"/>
          <w:lang w:eastAsia="hr-HR"/>
        </w:rPr>
      </w:pPr>
      <w:r w:rsidRPr="00BF2BE1">
        <w:rPr>
          <w:rFonts w:ascii="Times New Roman" w:hAnsi="Times New Roman" w:cs="Times New Roman"/>
          <w:sz w:val="24"/>
          <w:szCs w:val="24"/>
          <w:lang w:eastAsia="hr-HR"/>
        </w:rPr>
        <w:t xml:space="preserve">Dosadašnja točka 75. koja postaje točka 76. mijenja se i glasi: </w:t>
      </w:r>
    </w:p>
    <w:p w14:paraId="48C39859" w14:textId="77777777" w:rsidR="00B566ED" w:rsidRPr="00BF2BE1" w:rsidRDefault="00B566ED" w:rsidP="00616000">
      <w:pPr>
        <w:spacing w:after="0" w:line="240" w:lineRule="auto"/>
        <w:ind w:firstLine="708"/>
        <w:jc w:val="both"/>
        <w:rPr>
          <w:rFonts w:ascii="Times New Roman" w:eastAsia="Times New Roman" w:hAnsi="Times New Roman" w:cs="Times New Roman"/>
          <w:sz w:val="24"/>
          <w:szCs w:val="24"/>
          <w:lang w:eastAsia="hr-HR"/>
        </w:rPr>
      </w:pPr>
    </w:p>
    <w:p w14:paraId="12B86B3F" w14:textId="77777777" w:rsidR="00B566ED" w:rsidRPr="00BF2BE1" w:rsidRDefault="00B566ED" w:rsidP="00616000">
      <w:pPr>
        <w:spacing w:after="0" w:line="240" w:lineRule="auto"/>
        <w:ind w:firstLine="708"/>
        <w:jc w:val="both"/>
        <w:rPr>
          <w:rFonts w:ascii="Times New Roman" w:eastAsia="Times New Roman" w:hAnsi="Times New Roman" w:cs="Times New Roman"/>
          <w:sz w:val="24"/>
          <w:szCs w:val="24"/>
          <w:lang w:eastAsia="hr-HR"/>
        </w:rPr>
      </w:pPr>
      <w:r w:rsidRPr="00BF2BE1">
        <w:rPr>
          <w:rFonts w:ascii="Times New Roman" w:eastAsia="Times New Roman" w:hAnsi="Times New Roman" w:cs="Times New Roman"/>
          <w:sz w:val="24"/>
          <w:szCs w:val="24"/>
          <w:lang w:eastAsia="hr-HR"/>
        </w:rPr>
        <w:t xml:space="preserve">„76. ako postupi protivno članku 116. stavku 5. ovoga Zakona tako da potencijalnom korisniku mirovine koji se odlučuje između načina usklađivanja mirovine iz članka 116. stavaka 1. i 2. ovoga Zakona ne da jasan opis rizika inflacije i potencijalnih posljedica za korisnika mirovine, ako se ne provodi usklađivanje mirovine prema stopi promjene indeksa potrošačkih cijena u Republici Hrvatskoj u uvjetima visoke ili rastuće inflacije“. </w:t>
      </w:r>
    </w:p>
    <w:p w14:paraId="47F70C5B" w14:textId="77777777" w:rsidR="00B566ED" w:rsidRPr="00BF2BE1" w:rsidRDefault="00B566ED" w:rsidP="00616000">
      <w:pPr>
        <w:spacing w:after="0" w:line="240" w:lineRule="auto"/>
        <w:ind w:firstLine="708"/>
        <w:jc w:val="both"/>
        <w:rPr>
          <w:rFonts w:ascii="Times New Roman" w:eastAsia="Times New Roman" w:hAnsi="Times New Roman" w:cs="Times New Roman"/>
          <w:sz w:val="24"/>
          <w:szCs w:val="24"/>
          <w:lang w:eastAsia="hr-HR"/>
        </w:rPr>
      </w:pPr>
    </w:p>
    <w:p w14:paraId="6BA1C8F0" w14:textId="795EE35A" w:rsidR="00B566ED" w:rsidRPr="00BF2BE1" w:rsidRDefault="00B566ED" w:rsidP="00616000">
      <w:pPr>
        <w:spacing w:after="0" w:line="240" w:lineRule="auto"/>
        <w:ind w:firstLine="708"/>
        <w:rPr>
          <w:rFonts w:ascii="Times New Roman" w:hAnsi="Times New Roman" w:cs="Times New Roman"/>
          <w:sz w:val="24"/>
          <w:szCs w:val="24"/>
          <w:lang w:eastAsia="hr-HR"/>
        </w:rPr>
      </w:pPr>
      <w:r w:rsidRPr="00BF2BE1">
        <w:rPr>
          <w:rFonts w:ascii="Times New Roman" w:hAnsi="Times New Roman" w:cs="Times New Roman"/>
          <w:sz w:val="24"/>
          <w:szCs w:val="24"/>
          <w:lang w:eastAsia="hr-HR"/>
        </w:rPr>
        <w:t xml:space="preserve">Dosadašnja točka 76. koja postaje točka 77. mijenja se i glasi: </w:t>
      </w:r>
    </w:p>
    <w:p w14:paraId="38A67CC6" w14:textId="77777777" w:rsidR="00B566ED" w:rsidRPr="00BF2BE1" w:rsidRDefault="00B566ED" w:rsidP="00616000">
      <w:pPr>
        <w:spacing w:after="0" w:line="240" w:lineRule="auto"/>
        <w:ind w:firstLine="708"/>
        <w:jc w:val="both"/>
        <w:rPr>
          <w:rFonts w:ascii="Times New Roman" w:eastAsia="Times New Roman" w:hAnsi="Times New Roman" w:cs="Times New Roman"/>
          <w:sz w:val="24"/>
          <w:szCs w:val="24"/>
          <w:lang w:eastAsia="hr-HR"/>
        </w:rPr>
      </w:pPr>
    </w:p>
    <w:p w14:paraId="660D8CD2" w14:textId="77777777" w:rsidR="00B566ED" w:rsidRPr="00BF2BE1" w:rsidRDefault="00B566ED" w:rsidP="00616000">
      <w:pPr>
        <w:spacing w:after="0" w:line="240" w:lineRule="auto"/>
        <w:ind w:firstLine="708"/>
        <w:jc w:val="both"/>
        <w:rPr>
          <w:rFonts w:ascii="Times New Roman" w:eastAsia="Times New Roman" w:hAnsi="Times New Roman" w:cs="Times New Roman"/>
          <w:sz w:val="24"/>
          <w:szCs w:val="24"/>
          <w:lang w:eastAsia="hr-HR"/>
        </w:rPr>
      </w:pPr>
      <w:r w:rsidRPr="00BF2BE1">
        <w:rPr>
          <w:rFonts w:ascii="Times New Roman" w:eastAsia="Times New Roman" w:hAnsi="Times New Roman" w:cs="Times New Roman"/>
          <w:sz w:val="24"/>
          <w:szCs w:val="24"/>
          <w:lang w:eastAsia="hr-HR"/>
        </w:rPr>
        <w:t xml:space="preserve">„77. ako postupi protivno članku 116. stavku 7. ovoga Zakona tako da na zahtjev korisnika mirovine ne promjeni odabrani način usklađivanja mirovine, kada su uvjeti iz članka 116. stavka 7. ovoga Zakona ispunjeni“. </w:t>
      </w:r>
    </w:p>
    <w:p w14:paraId="30E04CC6" w14:textId="77777777" w:rsidR="00B566ED" w:rsidRPr="00BF2BE1" w:rsidRDefault="00B566ED" w:rsidP="00616000">
      <w:pPr>
        <w:spacing w:after="0" w:line="240" w:lineRule="auto"/>
        <w:ind w:firstLine="708"/>
        <w:jc w:val="both"/>
        <w:rPr>
          <w:rFonts w:ascii="Times New Roman" w:eastAsia="Times New Roman" w:hAnsi="Times New Roman" w:cs="Times New Roman"/>
          <w:sz w:val="24"/>
          <w:szCs w:val="24"/>
          <w:lang w:eastAsia="hr-HR"/>
        </w:rPr>
      </w:pPr>
    </w:p>
    <w:p w14:paraId="27EE24C5" w14:textId="7A9EDB1E" w:rsidR="00B566ED" w:rsidRPr="00BF2BE1" w:rsidRDefault="00B566ED" w:rsidP="00616000">
      <w:pPr>
        <w:spacing w:after="0" w:line="240" w:lineRule="auto"/>
        <w:ind w:firstLine="708"/>
        <w:rPr>
          <w:rFonts w:ascii="Times New Roman" w:hAnsi="Times New Roman" w:cs="Times New Roman"/>
          <w:sz w:val="24"/>
          <w:szCs w:val="24"/>
          <w:lang w:eastAsia="hr-HR"/>
        </w:rPr>
      </w:pPr>
      <w:r w:rsidRPr="00BF2BE1">
        <w:rPr>
          <w:rFonts w:ascii="Times New Roman" w:hAnsi="Times New Roman" w:cs="Times New Roman"/>
          <w:sz w:val="24"/>
          <w:szCs w:val="24"/>
          <w:lang w:eastAsia="hr-HR"/>
        </w:rPr>
        <w:t xml:space="preserve">Dosadašnja točka 77. koja postaje točka 78. mijenja se i glasi: </w:t>
      </w:r>
    </w:p>
    <w:p w14:paraId="76054F10" w14:textId="77777777" w:rsidR="00B566ED" w:rsidRPr="00BF2BE1" w:rsidRDefault="00B566ED" w:rsidP="00616000">
      <w:pPr>
        <w:spacing w:after="0" w:line="240" w:lineRule="auto"/>
        <w:ind w:firstLine="708"/>
        <w:jc w:val="both"/>
        <w:rPr>
          <w:rFonts w:ascii="Times New Roman" w:eastAsia="Times New Roman" w:hAnsi="Times New Roman" w:cs="Times New Roman"/>
          <w:sz w:val="24"/>
          <w:szCs w:val="24"/>
          <w:lang w:eastAsia="hr-HR"/>
        </w:rPr>
      </w:pPr>
    </w:p>
    <w:p w14:paraId="44B70D2D" w14:textId="77777777" w:rsidR="00B566ED" w:rsidRPr="00BF2BE1" w:rsidRDefault="00B566ED" w:rsidP="00616000">
      <w:pPr>
        <w:spacing w:after="0" w:line="240" w:lineRule="auto"/>
        <w:ind w:firstLine="708"/>
        <w:jc w:val="both"/>
        <w:rPr>
          <w:rFonts w:ascii="Times New Roman" w:eastAsia="Times New Roman" w:hAnsi="Times New Roman" w:cs="Times New Roman"/>
          <w:sz w:val="24"/>
          <w:szCs w:val="24"/>
          <w:lang w:eastAsia="hr-HR"/>
        </w:rPr>
      </w:pPr>
      <w:r w:rsidRPr="00BF2BE1">
        <w:rPr>
          <w:rFonts w:ascii="Times New Roman" w:eastAsia="Times New Roman" w:hAnsi="Times New Roman" w:cs="Times New Roman"/>
          <w:sz w:val="24"/>
          <w:szCs w:val="24"/>
          <w:lang w:eastAsia="hr-HR"/>
        </w:rPr>
        <w:t xml:space="preserve">„78. ako postupi protivno članku 116. stavku 9. ovoga Zakona tako da potencijalnom korisniku mirovine prije odabira načina usklađivanja mirovine iz članka 116. stavaka 1. i 2. ovoga Zakona, a u svakom slučaju prije sklapanja ugovora o mirovini s Društvom, ne pruži sve relevantne informacije o mogućnostima i uvjetima pod kojima će korisnik mirovine naknadno moći promijeniti izabranu opciju“. </w:t>
      </w:r>
    </w:p>
    <w:p w14:paraId="3D8154A2" w14:textId="77777777" w:rsidR="00B566ED" w:rsidRPr="00BF2BE1" w:rsidRDefault="00B566ED" w:rsidP="00616000">
      <w:pPr>
        <w:spacing w:after="0" w:line="240" w:lineRule="auto"/>
        <w:ind w:firstLine="708"/>
        <w:jc w:val="both"/>
        <w:rPr>
          <w:rFonts w:ascii="Times New Roman" w:eastAsia="Times New Roman" w:hAnsi="Times New Roman" w:cs="Times New Roman"/>
          <w:sz w:val="24"/>
          <w:szCs w:val="24"/>
          <w:lang w:eastAsia="hr-HR"/>
        </w:rPr>
      </w:pPr>
    </w:p>
    <w:p w14:paraId="2598AA2A" w14:textId="708814D6" w:rsidR="00B566ED" w:rsidRPr="00BF2BE1" w:rsidRDefault="00B566ED" w:rsidP="00616000">
      <w:pPr>
        <w:spacing w:after="0" w:line="240" w:lineRule="auto"/>
        <w:ind w:firstLine="708"/>
        <w:rPr>
          <w:rFonts w:ascii="Times New Roman" w:hAnsi="Times New Roman" w:cs="Times New Roman"/>
          <w:sz w:val="24"/>
          <w:szCs w:val="24"/>
          <w:lang w:eastAsia="hr-HR"/>
        </w:rPr>
      </w:pPr>
      <w:r w:rsidRPr="00BF2BE1">
        <w:rPr>
          <w:rFonts w:ascii="Times New Roman" w:hAnsi="Times New Roman" w:cs="Times New Roman"/>
          <w:sz w:val="24"/>
          <w:szCs w:val="24"/>
          <w:lang w:eastAsia="hr-HR"/>
        </w:rPr>
        <w:t xml:space="preserve">Dosadašnja točka 78. koja postaje točka 79. mijenja se i glasi: </w:t>
      </w:r>
    </w:p>
    <w:p w14:paraId="6CC4C288" w14:textId="77777777" w:rsidR="00B566ED" w:rsidRPr="00BF2BE1" w:rsidRDefault="00B566ED" w:rsidP="00616000">
      <w:pPr>
        <w:spacing w:after="0" w:line="240" w:lineRule="auto"/>
        <w:ind w:firstLine="708"/>
        <w:jc w:val="both"/>
        <w:rPr>
          <w:rFonts w:ascii="Times New Roman" w:eastAsia="Times New Roman" w:hAnsi="Times New Roman" w:cs="Times New Roman"/>
          <w:sz w:val="24"/>
          <w:szCs w:val="24"/>
          <w:lang w:eastAsia="hr-HR"/>
        </w:rPr>
      </w:pPr>
    </w:p>
    <w:p w14:paraId="5367BADD" w14:textId="77777777" w:rsidR="00B566ED" w:rsidRPr="00BF2BE1" w:rsidRDefault="00B566ED" w:rsidP="00616000">
      <w:pPr>
        <w:spacing w:after="0" w:line="240" w:lineRule="auto"/>
        <w:ind w:firstLine="708"/>
        <w:jc w:val="both"/>
        <w:rPr>
          <w:rFonts w:ascii="Times New Roman" w:eastAsia="Times New Roman" w:hAnsi="Times New Roman" w:cs="Times New Roman"/>
          <w:sz w:val="24"/>
          <w:szCs w:val="24"/>
          <w:lang w:eastAsia="hr-HR"/>
        </w:rPr>
      </w:pPr>
      <w:r w:rsidRPr="00BF2BE1">
        <w:rPr>
          <w:rFonts w:ascii="Times New Roman" w:eastAsia="Times New Roman" w:hAnsi="Times New Roman" w:cs="Times New Roman"/>
          <w:sz w:val="24"/>
          <w:szCs w:val="24"/>
          <w:lang w:eastAsia="hr-HR"/>
        </w:rPr>
        <w:t xml:space="preserve">„79. ako postupi protivno članku 116. stavku 9. ovoga Zakona tako da potencijalnom korisniku mirovine prije odabira načina usklađivanja mirovine iz članka 116. stavaka 1. i 2. ovoga Zakona, a u svakom slučaju prije sklapanja ugovora o mirovini s Društvom, ne pruži informacije o tome na koji način bi naknadna promjena izbora načina usklađivanja mirovine iz članka 116. stavaka 1. i 2. ovoga Zakona utjecala na isplate iz ugovora o mirovini“. </w:t>
      </w:r>
    </w:p>
    <w:p w14:paraId="667030BA" w14:textId="77777777" w:rsidR="00755B6C" w:rsidRPr="00BF2BE1" w:rsidRDefault="00755B6C" w:rsidP="00616000">
      <w:pPr>
        <w:spacing w:after="0" w:line="240" w:lineRule="auto"/>
        <w:ind w:firstLine="708"/>
        <w:jc w:val="both"/>
        <w:rPr>
          <w:rFonts w:ascii="Times New Roman" w:eastAsia="Times New Roman" w:hAnsi="Times New Roman" w:cs="Times New Roman"/>
          <w:sz w:val="24"/>
          <w:szCs w:val="24"/>
          <w:lang w:eastAsia="hr-HR"/>
        </w:rPr>
      </w:pPr>
    </w:p>
    <w:p w14:paraId="1B4FD45B" w14:textId="3C412BCE" w:rsidR="00755B6C" w:rsidRDefault="00755B6C" w:rsidP="00B566ED">
      <w:pPr>
        <w:spacing w:after="0"/>
        <w:ind w:firstLine="708"/>
        <w:jc w:val="both"/>
        <w:rPr>
          <w:rFonts w:ascii="Times New Roman" w:eastAsia="Times New Roman" w:hAnsi="Times New Roman" w:cs="Times New Roman"/>
          <w:sz w:val="24"/>
          <w:szCs w:val="24"/>
          <w:lang w:eastAsia="hr-HR"/>
        </w:rPr>
      </w:pPr>
      <w:r w:rsidRPr="00BF2BE1">
        <w:rPr>
          <w:rFonts w:ascii="Times New Roman" w:eastAsia="Times New Roman" w:hAnsi="Times New Roman" w:cs="Times New Roman"/>
          <w:sz w:val="24"/>
          <w:szCs w:val="24"/>
          <w:lang w:eastAsia="hr-HR"/>
        </w:rPr>
        <w:t>Dosada</w:t>
      </w:r>
      <w:r w:rsidR="00316AC6" w:rsidRPr="00BF2BE1">
        <w:rPr>
          <w:rFonts w:ascii="Times New Roman" w:eastAsia="Times New Roman" w:hAnsi="Times New Roman" w:cs="Times New Roman"/>
          <w:sz w:val="24"/>
          <w:szCs w:val="24"/>
          <w:lang w:eastAsia="hr-HR"/>
        </w:rPr>
        <w:t xml:space="preserve">šnje točke 79. do 94. postaju </w:t>
      </w:r>
      <w:r w:rsidR="00A8141D" w:rsidRPr="00BF2BE1">
        <w:rPr>
          <w:rFonts w:ascii="Times New Roman" w:eastAsia="Times New Roman" w:hAnsi="Times New Roman" w:cs="Times New Roman"/>
          <w:sz w:val="24"/>
          <w:szCs w:val="24"/>
          <w:lang w:eastAsia="hr-HR"/>
        </w:rPr>
        <w:t>točke 80. do 95.</w:t>
      </w:r>
    </w:p>
    <w:p w14:paraId="792BA014" w14:textId="77777777" w:rsidR="002F3A2E" w:rsidRDefault="002F3A2E" w:rsidP="0060637C">
      <w:pPr>
        <w:spacing w:after="0"/>
        <w:ind w:firstLine="708"/>
        <w:rPr>
          <w:rFonts w:ascii="Times New Roman" w:eastAsia="Times New Roman" w:hAnsi="Times New Roman" w:cs="Times New Roman"/>
          <w:sz w:val="24"/>
          <w:szCs w:val="24"/>
          <w:lang w:eastAsia="hr-HR"/>
        </w:rPr>
      </w:pPr>
    </w:p>
    <w:p w14:paraId="4EF0608B" w14:textId="11F66729" w:rsidR="004200A1" w:rsidRPr="004200A1" w:rsidRDefault="004200A1" w:rsidP="004200A1">
      <w:pPr>
        <w:pStyle w:val="Heading1"/>
        <w:jc w:val="center"/>
        <w:rPr>
          <w:b/>
          <w:bCs/>
          <w:lang w:eastAsia="hr-HR"/>
        </w:rPr>
      </w:pPr>
      <w:r w:rsidRPr="004200A1">
        <w:rPr>
          <w:b/>
          <w:bCs/>
          <w:lang w:eastAsia="hr-HR"/>
        </w:rPr>
        <w:t xml:space="preserve">Članak </w:t>
      </w:r>
      <w:r w:rsidR="00135831">
        <w:rPr>
          <w:b/>
          <w:bCs/>
          <w:lang w:eastAsia="hr-HR"/>
        </w:rPr>
        <w:t>11</w:t>
      </w:r>
      <w:r w:rsidRPr="004200A1">
        <w:rPr>
          <w:b/>
          <w:bCs/>
          <w:lang w:eastAsia="hr-HR"/>
        </w:rPr>
        <w:t>.</w:t>
      </w:r>
    </w:p>
    <w:p w14:paraId="79EECE9D" w14:textId="59795CF0" w:rsidR="00771969" w:rsidRDefault="00771969" w:rsidP="00B548C1">
      <w:pPr>
        <w:spacing w:after="0" w:line="240" w:lineRule="auto"/>
        <w:jc w:val="center"/>
        <w:rPr>
          <w:rFonts w:ascii="Times New Roman" w:eastAsia="Times New Roman" w:hAnsi="Times New Roman" w:cs="Times New Roman"/>
          <w:sz w:val="24"/>
          <w:szCs w:val="24"/>
          <w:lang w:eastAsia="hr-HR"/>
        </w:rPr>
      </w:pPr>
    </w:p>
    <w:p w14:paraId="7736CE96" w14:textId="30A9CA32" w:rsidR="00A33D1F" w:rsidRDefault="00354219" w:rsidP="00B548C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članku 202. stavku 1. </w:t>
      </w:r>
      <w:r w:rsidR="00A33D1F">
        <w:rPr>
          <w:rFonts w:ascii="Times New Roman" w:eastAsia="Times New Roman" w:hAnsi="Times New Roman" w:cs="Times New Roman"/>
          <w:sz w:val="24"/>
          <w:szCs w:val="24"/>
          <w:lang w:eastAsia="hr-HR"/>
        </w:rPr>
        <w:t xml:space="preserve">točki 4. broj: „5.“ zamjenjuje se brojem: „7.“. </w:t>
      </w:r>
    </w:p>
    <w:p w14:paraId="7CBEB8CD" w14:textId="77777777" w:rsidR="00A33D1F" w:rsidRDefault="00A33D1F" w:rsidP="00B548C1">
      <w:pPr>
        <w:spacing w:after="0" w:line="240" w:lineRule="auto"/>
        <w:ind w:firstLine="708"/>
        <w:jc w:val="both"/>
        <w:rPr>
          <w:rFonts w:ascii="Times New Roman" w:eastAsia="Times New Roman" w:hAnsi="Times New Roman" w:cs="Times New Roman"/>
          <w:sz w:val="24"/>
          <w:szCs w:val="24"/>
          <w:lang w:eastAsia="hr-HR"/>
        </w:rPr>
      </w:pPr>
    </w:p>
    <w:p w14:paraId="409DDB2C" w14:textId="7E3FB68E" w:rsidR="00771969" w:rsidRDefault="00A33D1F" w:rsidP="00B548C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w:t>
      </w:r>
      <w:r w:rsidR="00354219">
        <w:rPr>
          <w:rFonts w:ascii="Times New Roman" w:eastAsia="Times New Roman" w:hAnsi="Times New Roman" w:cs="Times New Roman"/>
          <w:sz w:val="24"/>
          <w:szCs w:val="24"/>
          <w:lang w:eastAsia="hr-HR"/>
        </w:rPr>
        <w:t>točki 13. broj: „9</w:t>
      </w:r>
      <w:r w:rsidR="009035EF">
        <w:rPr>
          <w:rFonts w:ascii="Times New Roman" w:eastAsia="Times New Roman" w:hAnsi="Times New Roman" w:cs="Times New Roman"/>
          <w:sz w:val="24"/>
          <w:szCs w:val="24"/>
          <w:lang w:eastAsia="hr-HR"/>
        </w:rPr>
        <w:t>.</w:t>
      </w:r>
      <w:r w:rsidR="00354219">
        <w:rPr>
          <w:rFonts w:ascii="Times New Roman" w:eastAsia="Times New Roman" w:hAnsi="Times New Roman" w:cs="Times New Roman"/>
          <w:sz w:val="24"/>
          <w:szCs w:val="24"/>
          <w:lang w:eastAsia="hr-HR"/>
        </w:rPr>
        <w:t>“ zamjenjuje se broj</w:t>
      </w:r>
      <w:r w:rsidR="00227098">
        <w:rPr>
          <w:rFonts w:ascii="Times New Roman" w:eastAsia="Times New Roman" w:hAnsi="Times New Roman" w:cs="Times New Roman"/>
          <w:sz w:val="24"/>
          <w:szCs w:val="24"/>
          <w:lang w:eastAsia="hr-HR"/>
        </w:rPr>
        <w:t>em</w:t>
      </w:r>
      <w:r w:rsidR="00354219">
        <w:rPr>
          <w:rFonts w:ascii="Times New Roman" w:eastAsia="Times New Roman" w:hAnsi="Times New Roman" w:cs="Times New Roman"/>
          <w:sz w:val="24"/>
          <w:szCs w:val="24"/>
          <w:lang w:eastAsia="hr-HR"/>
        </w:rPr>
        <w:t>: „5</w:t>
      </w:r>
      <w:r w:rsidR="009035EF">
        <w:rPr>
          <w:rFonts w:ascii="Times New Roman" w:eastAsia="Times New Roman" w:hAnsi="Times New Roman" w:cs="Times New Roman"/>
          <w:sz w:val="24"/>
          <w:szCs w:val="24"/>
          <w:lang w:eastAsia="hr-HR"/>
        </w:rPr>
        <w:t>.</w:t>
      </w:r>
      <w:r w:rsidR="00354219">
        <w:rPr>
          <w:rFonts w:ascii="Times New Roman" w:eastAsia="Times New Roman" w:hAnsi="Times New Roman" w:cs="Times New Roman"/>
          <w:sz w:val="24"/>
          <w:szCs w:val="24"/>
          <w:lang w:eastAsia="hr-HR"/>
        </w:rPr>
        <w:t xml:space="preserve">“. </w:t>
      </w:r>
    </w:p>
    <w:p w14:paraId="24C80ADB" w14:textId="77777777" w:rsidR="00A64051" w:rsidRDefault="00A64051" w:rsidP="00B548C1">
      <w:pPr>
        <w:spacing w:after="0" w:line="240" w:lineRule="auto"/>
        <w:ind w:firstLine="708"/>
        <w:jc w:val="both"/>
        <w:rPr>
          <w:rFonts w:ascii="Times New Roman" w:eastAsia="Times New Roman" w:hAnsi="Times New Roman" w:cs="Times New Roman"/>
          <w:sz w:val="24"/>
          <w:szCs w:val="24"/>
          <w:lang w:eastAsia="hr-HR"/>
        </w:rPr>
      </w:pPr>
    </w:p>
    <w:p w14:paraId="4B0A86EA" w14:textId="6E1054ED" w:rsidR="00A64051" w:rsidRDefault="00A64051" w:rsidP="00B548C1">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točki 29. riječ: „sedam“ zamjenjuje se riječju: „deset“.</w:t>
      </w:r>
    </w:p>
    <w:bookmarkEnd w:id="4"/>
    <w:p w14:paraId="53BC9DFB" w14:textId="77777777" w:rsidR="00671AC2" w:rsidRPr="00671AC2" w:rsidRDefault="00671AC2" w:rsidP="00B548C1">
      <w:pPr>
        <w:spacing w:after="0" w:line="240" w:lineRule="auto"/>
        <w:jc w:val="both"/>
        <w:textAlignment w:val="baseline"/>
        <w:rPr>
          <w:rFonts w:ascii="Times New Roman" w:eastAsia="Times New Roman" w:hAnsi="Times New Roman" w:cs="Times New Roman"/>
          <w:bCs/>
          <w:sz w:val="24"/>
          <w:szCs w:val="24"/>
          <w:lang w:eastAsia="hr-HR"/>
        </w:rPr>
      </w:pPr>
    </w:p>
    <w:p w14:paraId="23A979AD" w14:textId="77777777" w:rsidR="00ED41C0" w:rsidRDefault="00ED41C0" w:rsidP="00B548C1">
      <w:pPr>
        <w:spacing w:after="0" w:line="240" w:lineRule="auto"/>
        <w:jc w:val="center"/>
        <w:textAlignment w:val="baseline"/>
        <w:rPr>
          <w:rFonts w:ascii="Times New Roman" w:eastAsia="Times New Roman" w:hAnsi="Times New Roman" w:cs="Times New Roman"/>
          <w:b/>
          <w:sz w:val="24"/>
          <w:szCs w:val="24"/>
          <w:lang w:eastAsia="hr-HR"/>
        </w:rPr>
      </w:pPr>
    </w:p>
    <w:p w14:paraId="31873A34" w14:textId="367AC955" w:rsidR="00FA7F0F" w:rsidRPr="00A64051" w:rsidRDefault="00A64051" w:rsidP="00A64051">
      <w:pPr>
        <w:pStyle w:val="Heading1"/>
        <w:jc w:val="center"/>
        <w:rPr>
          <w:rFonts w:eastAsia="Times New Roman" w:cs="Times New Roman"/>
          <w:b/>
          <w:bCs/>
          <w:lang w:eastAsia="hr-HR"/>
        </w:rPr>
      </w:pPr>
      <w:r w:rsidRPr="00A64051">
        <w:rPr>
          <w:rFonts w:eastAsia="Times New Roman" w:cs="Times New Roman"/>
          <w:b/>
          <w:bCs/>
          <w:lang w:eastAsia="hr-HR"/>
        </w:rPr>
        <w:t xml:space="preserve">PRIJELAZNA I </w:t>
      </w:r>
      <w:r w:rsidR="009F7E21" w:rsidRPr="00A64051">
        <w:rPr>
          <w:rFonts w:eastAsia="Times New Roman" w:cs="Times New Roman"/>
          <w:b/>
          <w:bCs/>
          <w:lang w:eastAsia="hr-HR"/>
        </w:rPr>
        <w:t>ZAVRŠNA ODREDBA</w:t>
      </w:r>
    </w:p>
    <w:p w14:paraId="3D61FD6D" w14:textId="77777777" w:rsidR="00A64051" w:rsidRDefault="00A64051" w:rsidP="00A64051">
      <w:pPr>
        <w:pStyle w:val="Heading1"/>
        <w:jc w:val="center"/>
        <w:rPr>
          <w:rFonts w:eastAsia="Times New Roman" w:cs="Times New Roman"/>
          <w:b/>
          <w:bCs/>
          <w:lang w:eastAsia="hr-HR"/>
        </w:rPr>
      </w:pPr>
    </w:p>
    <w:p w14:paraId="6AEE9123" w14:textId="3350C9FF" w:rsidR="00A64051" w:rsidRPr="00A64051" w:rsidRDefault="009F7E21" w:rsidP="00A64051">
      <w:pPr>
        <w:pStyle w:val="Heading1"/>
        <w:jc w:val="center"/>
        <w:rPr>
          <w:rFonts w:eastAsia="Times New Roman" w:cs="Times New Roman"/>
          <w:b/>
          <w:bCs/>
          <w:lang w:eastAsia="hr-HR"/>
        </w:rPr>
      </w:pPr>
      <w:r w:rsidRPr="00A64051">
        <w:rPr>
          <w:rFonts w:eastAsia="Times New Roman" w:cs="Times New Roman"/>
          <w:b/>
          <w:bCs/>
          <w:lang w:eastAsia="hr-HR"/>
        </w:rPr>
        <w:t xml:space="preserve">Članak </w:t>
      </w:r>
      <w:r w:rsidR="00A64051" w:rsidRPr="00A64051">
        <w:rPr>
          <w:rFonts w:eastAsia="Times New Roman" w:cs="Times New Roman"/>
          <w:b/>
          <w:bCs/>
          <w:lang w:eastAsia="hr-HR"/>
        </w:rPr>
        <w:t>12</w:t>
      </w:r>
      <w:r w:rsidRPr="00A64051">
        <w:rPr>
          <w:rFonts w:eastAsia="Times New Roman" w:cs="Times New Roman"/>
          <w:b/>
          <w:bCs/>
          <w:lang w:eastAsia="hr-HR"/>
        </w:rPr>
        <w:t>.</w:t>
      </w:r>
    </w:p>
    <w:p w14:paraId="41CE0A0C" w14:textId="77777777" w:rsidR="00A64051" w:rsidRPr="00A64051" w:rsidRDefault="00A64051" w:rsidP="00A64051">
      <w:pPr>
        <w:spacing w:after="0" w:line="240" w:lineRule="auto"/>
        <w:rPr>
          <w:rFonts w:ascii="Times New Roman" w:hAnsi="Times New Roman" w:cs="Times New Roman"/>
          <w:lang w:eastAsia="hr-HR"/>
        </w:rPr>
      </w:pPr>
    </w:p>
    <w:p w14:paraId="5BB98C9C" w14:textId="2C8EFAAE" w:rsidR="00A64051" w:rsidRDefault="00A64051" w:rsidP="00751034">
      <w:pPr>
        <w:spacing w:after="0" w:line="240" w:lineRule="auto"/>
        <w:jc w:val="both"/>
        <w:rPr>
          <w:rFonts w:ascii="Times New Roman" w:eastAsia="Times New Roman" w:hAnsi="Times New Roman" w:cs="Times New Roman"/>
          <w:color w:val="000000"/>
          <w:sz w:val="24"/>
          <w:szCs w:val="24"/>
          <w:lang w:eastAsia="hr-HR"/>
        </w:rPr>
      </w:pPr>
      <w:r w:rsidRPr="00751034">
        <w:rPr>
          <w:rFonts w:ascii="Times New Roman" w:hAnsi="Times New Roman" w:cs="Times New Roman"/>
          <w:sz w:val="24"/>
          <w:szCs w:val="24"/>
          <w:lang w:eastAsia="hr-HR"/>
        </w:rPr>
        <w:tab/>
        <w:t xml:space="preserve">Agencija je </w:t>
      </w:r>
      <w:r w:rsidR="00E20C87" w:rsidRPr="00751034">
        <w:rPr>
          <w:rFonts w:ascii="Times New Roman" w:hAnsi="Times New Roman" w:cs="Times New Roman"/>
          <w:sz w:val="24"/>
          <w:szCs w:val="24"/>
          <w:lang w:eastAsia="hr-HR"/>
        </w:rPr>
        <w:t xml:space="preserve">dužna u roku od 30 dana od dana stupanja na snagu članaka 3., 4. i </w:t>
      </w:r>
      <w:r w:rsidR="000F51BD">
        <w:rPr>
          <w:rFonts w:ascii="Times New Roman" w:hAnsi="Times New Roman" w:cs="Times New Roman"/>
          <w:sz w:val="24"/>
          <w:szCs w:val="24"/>
          <w:lang w:eastAsia="hr-HR"/>
        </w:rPr>
        <w:t>9</w:t>
      </w:r>
      <w:r w:rsidR="00E20C87" w:rsidRPr="00751034">
        <w:rPr>
          <w:rFonts w:ascii="Times New Roman" w:hAnsi="Times New Roman" w:cs="Times New Roman"/>
          <w:sz w:val="24"/>
          <w:szCs w:val="24"/>
          <w:lang w:eastAsia="hr-HR"/>
        </w:rPr>
        <w:t xml:space="preserve">. ovoga Zakona obavijestiti </w:t>
      </w:r>
      <w:r w:rsidR="00751034">
        <w:rPr>
          <w:rFonts w:ascii="Times New Roman" w:hAnsi="Times New Roman" w:cs="Times New Roman"/>
          <w:sz w:val="24"/>
          <w:szCs w:val="24"/>
          <w:lang w:eastAsia="hr-HR"/>
        </w:rPr>
        <w:t>ESMA-u</w:t>
      </w:r>
      <w:r w:rsidR="00651B48">
        <w:rPr>
          <w:rFonts w:ascii="Times New Roman" w:hAnsi="Times New Roman" w:cs="Times New Roman"/>
          <w:sz w:val="24"/>
          <w:szCs w:val="24"/>
          <w:lang w:eastAsia="hr-HR"/>
        </w:rPr>
        <w:t xml:space="preserve"> da je, sukladno članku 3. ovoga Zakona, tijelo za prikupljanje </w:t>
      </w:r>
      <w:r w:rsidR="00E43688">
        <w:rPr>
          <w:rFonts w:ascii="Times New Roman" w:hAnsi="Times New Roman" w:cs="Times New Roman"/>
          <w:sz w:val="24"/>
          <w:szCs w:val="24"/>
          <w:lang w:eastAsia="hr-HR"/>
        </w:rPr>
        <w:t xml:space="preserve">kako je definirano u članku 2. točki 2. </w:t>
      </w:r>
      <w:r w:rsidR="00E43688" w:rsidRPr="00B70087">
        <w:rPr>
          <w:rFonts w:ascii="Times New Roman" w:eastAsia="Times New Roman" w:hAnsi="Times New Roman" w:cs="Times New Roman"/>
          <w:color w:val="000000"/>
          <w:sz w:val="24"/>
          <w:szCs w:val="24"/>
          <w:lang w:eastAsia="hr-HR"/>
        </w:rPr>
        <w:t>Uredb</w:t>
      </w:r>
      <w:r w:rsidR="00E43688">
        <w:rPr>
          <w:rFonts w:ascii="Times New Roman" w:eastAsia="Times New Roman" w:hAnsi="Times New Roman" w:cs="Times New Roman"/>
          <w:color w:val="000000"/>
          <w:sz w:val="24"/>
          <w:szCs w:val="24"/>
          <w:lang w:eastAsia="hr-HR"/>
        </w:rPr>
        <w:t>e</w:t>
      </w:r>
      <w:r w:rsidR="00E43688" w:rsidRPr="00B70087">
        <w:rPr>
          <w:rFonts w:ascii="Times New Roman" w:eastAsia="Times New Roman" w:hAnsi="Times New Roman" w:cs="Times New Roman"/>
          <w:color w:val="000000"/>
          <w:sz w:val="24"/>
          <w:szCs w:val="24"/>
          <w:lang w:eastAsia="hr-HR"/>
        </w:rPr>
        <w:t xml:space="preserve"> (EU) 2023/2859</w:t>
      </w:r>
      <w:r w:rsidR="00E43688">
        <w:rPr>
          <w:rFonts w:ascii="Times New Roman" w:eastAsia="Times New Roman" w:hAnsi="Times New Roman" w:cs="Times New Roman"/>
          <w:color w:val="000000"/>
          <w:sz w:val="24"/>
          <w:szCs w:val="24"/>
          <w:lang w:eastAsia="hr-HR"/>
        </w:rPr>
        <w:t>.</w:t>
      </w:r>
    </w:p>
    <w:p w14:paraId="3B94D981" w14:textId="77777777" w:rsidR="003A0637" w:rsidRDefault="003A0637" w:rsidP="00751034">
      <w:pPr>
        <w:spacing w:after="0" w:line="240" w:lineRule="auto"/>
        <w:jc w:val="both"/>
        <w:rPr>
          <w:rFonts w:ascii="Times New Roman" w:eastAsia="Times New Roman" w:hAnsi="Times New Roman" w:cs="Times New Roman"/>
          <w:color w:val="000000"/>
          <w:sz w:val="24"/>
          <w:szCs w:val="24"/>
          <w:lang w:eastAsia="hr-HR"/>
        </w:rPr>
      </w:pPr>
    </w:p>
    <w:p w14:paraId="5B8D013C" w14:textId="77777777" w:rsidR="00FE6345" w:rsidRDefault="00FE6345" w:rsidP="003A0637">
      <w:pPr>
        <w:spacing w:after="0" w:line="240" w:lineRule="auto"/>
        <w:jc w:val="center"/>
        <w:rPr>
          <w:rFonts w:ascii="Times New Roman" w:hAnsi="Times New Roman" w:cs="Times New Roman"/>
          <w:b/>
          <w:bCs/>
          <w:sz w:val="24"/>
          <w:szCs w:val="24"/>
          <w:lang w:eastAsia="hr-HR"/>
        </w:rPr>
      </w:pPr>
    </w:p>
    <w:p w14:paraId="5018FE0D" w14:textId="79415CAB" w:rsidR="003A0637" w:rsidRPr="003A0637" w:rsidRDefault="003A0637" w:rsidP="003A0637">
      <w:pPr>
        <w:spacing w:after="0" w:line="240" w:lineRule="auto"/>
        <w:jc w:val="center"/>
        <w:rPr>
          <w:rFonts w:ascii="Times New Roman" w:hAnsi="Times New Roman" w:cs="Times New Roman"/>
          <w:b/>
          <w:bCs/>
          <w:sz w:val="24"/>
          <w:szCs w:val="24"/>
          <w:lang w:eastAsia="hr-HR"/>
        </w:rPr>
      </w:pPr>
      <w:r w:rsidRPr="003A0637">
        <w:rPr>
          <w:rFonts w:ascii="Times New Roman" w:hAnsi="Times New Roman" w:cs="Times New Roman"/>
          <w:b/>
          <w:bCs/>
          <w:sz w:val="24"/>
          <w:szCs w:val="24"/>
          <w:lang w:eastAsia="hr-HR"/>
        </w:rPr>
        <w:t>Članak 13.</w:t>
      </w:r>
    </w:p>
    <w:p w14:paraId="5BF39D96" w14:textId="77777777" w:rsidR="00B548C1" w:rsidRPr="00A64051" w:rsidRDefault="00B548C1" w:rsidP="00A64051">
      <w:pPr>
        <w:spacing w:after="0" w:line="240" w:lineRule="auto"/>
        <w:rPr>
          <w:rFonts w:ascii="Times New Roman" w:hAnsi="Times New Roman" w:cs="Times New Roman"/>
          <w:lang w:eastAsia="hr-HR"/>
        </w:rPr>
      </w:pPr>
    </w:p>
    <w:p w14:paraId="545A5439" w14:textId="177CEA31" w:rsidR="00A0759E" w:rsidRDefault="00FA7F17" w:rsidP="00A64051">
      <w:pPr>
        <w:spacing w:after="0" w:line="240" w:lineRule="auto"/>
        <w:ind w:firstLine="708"/>
        <w:jc w:val="both"/>
        <w:rPr>
          <w:rFonts w:ascii="Times New Roman" w:eastAsia="Times New Roman" w:hAnsi="Times New Roman" w:cs="Times New Roman"/>
          <w:sz w:val="24"/>
          <w:szCs w:val="24"/>
          <w:lang w:eastAsia="hr-HR"/>
        </w:rPr>
      </w:pPr>
      <w:r w:rsidRPr="00A64051">
        <w:rPr>
          <w:rFonts w:ascii="Times New Roman" w:eastAsia="Times New Roman" w:hAnsi="Times New Roman" w:cs="Times New Roman"/>
          <w:sz w:val="24"/>
          <w:szCs w:val="24"/>
          <w:lang w:eastAsia="hr-HR"/>
        </w:rPr>
        <w:lastRenderedPageBreak/>
        <w:t>Ovaj Zakon stupa na snagu osmoga dana od dana objave u „Narodnim novinama“</w:t>
      </w:r>
      <w:r w:rsidR="004B1F29" w:rsidRPr="00A64051">
        <w:rPr>
          <w:rFonts w:ascii="Times New Roman" w:eastAsia="Times New Roman" w:hAnsi="Times New Roman" w:cs="Times New Roman"/>
          <w:sz w:val="24"/>
          <w:szCs w:val="24"/>
          <w:lang w:eastAsia="hr-HR"/>
        </w:rPr>
        <w:t>, osim</w:t>
      </w:r>
      <w:r w:rsidR="004B1F29">
        <w:rPr>
          <w:rFonts w:ascii="Times New Roman" w:eastAsia="Times New Roman" w:hAnsi="Times New Roman" w:cs="Times New Roman"/>
          <w:sz w:val="24"/>
          <w:szCs w:val="24"/>
          <w:lang w:eastAsia="hr-HR"/>
        </w:rPr>
        <w:t xml:space="preserve"> član</w:t>
      </w:r>
      <w:r w:rsidR="00AC3F67">
        <w:rPr>
          <w:rFonts w:ascii="Times New Roman" w:eastAsia="Times New Roman" w:hAnsi="Times New Roman" w:cs="Times New Roman"/>
          <w:sz w:val="24"/>
          <w:szCs w:val="24"/>
          <w:lang w:eastAsia="hr-HR"/>
        </w:rPr>
        <w:t>a</w:t>
      </w:r>
      <w:r w:rsidR="004B1F29">
        <w:rPr>
          <w:rFonts w:ascii="Times New Roman" w:eastAsia="Times New Roman" w:hAnsi="Times New Roman" w:cs="Times New Roman"/>
          <w:sz w:val="24"/>
          <w:szCs w:val="24"/>
          <w:lang w:eastAsia="hr-HR"/>
        </w:rPr>
        <w:t>ka</w:t>
      </w:r>
      <w:r w:rsidR="00295EDC">
        <w:rPr>
          <w:rFonts w:ascii="Times New Roman" w:eastAsia="Times New Roman" w:hAnsi="Times New Roman" w:cs="Times New Roman"/>
          <w:sz w:val="24"/>
          <w:szCs w:val="24"/>
          <w:lang w:eastAsia="hr-HR"/>
        </w:rPr>
        <w:t xml:space="preserve"> </w:t>
      </w:r>
      <w:r w:rsidR="00AC3F67">
        <w:rPr>
          <w:rFonts w:ascii="Times New Roman" w:eastAsia="Times New Roman" w:hAnsi="Times New Roman" w:cs="Times New Roman"/>
          <w:sz w:val="24"/>
          <w:szCs w:val="24"/>
          <w:lang w:eastAsia="hr-HR"/>
        </w:rPr>
        <w:t xml:space="preserve">3., </w:t>
      </w:r>
      <w:r w:rsidR="00111F2D">
        <w:rPr>
          <w:rFonts w:ascii="Times New Roman" w:eastAsia="Times New Roman" w:hAnsi="Times New Roman" w:cs="Times New Roman"/>
          <w:sz w:val="24"/>
          <w:szCs w:val="24"/>
          <w:lang w:eastAsia="hr-HR"/>
        </w:rPr>
        <w:t xml:space="preserve">4. i </w:t>
      </w:r>
      <w:r w:rsidR="000F51BD">
        <w:rPr>
          <w:rFonts w:ascii="Times New Roman" w:eastAsia="Times New Roman" w:hAnsi="Times New Roman" w:cs="Times New Roman"/>
          <w:sz w:val="24"/>
          <w:szCs w:val="24"/>
          <w:lang w:eastAsia="hr-HR"/>
        </w:rPr>
        <w:t>9</w:t>
      </w:r>
      <w:r w:rsidR="00111F2D">
        <w:rPr>
          <w:rFonts w:ascii="Times New Roman" w:eastAsia="Times New Roman" w:hAnsi="Times New Roman" w:cs="Times New Roman"/>
          <w:sz w:val="24"/>
          <w:szCs w:val="24"/>
          <w:lang w:eastAsia="hr-HR"/>
        </w:rPr>
        <w:t>.</w:t>
      </w:r>
      <w:r w:rsidR="004B1F29">
        <w:rPr>
          <w:rFonts w:ascii="Times New Roman" w:eastAsia="Times New Roman" w:hAnsi="Times New Roman" w:cs="Times New Roman"/>
          <w:sz w:val="24"/>
          <w:szCs w:val="24"/>
          <w:lang w:eastAsia="hr-HR"/>
        </w:rPr>
        <w:t xml:space="preserve"> ovoga Zakona</w:t>
      </w:r>
      <w:r w:rsidR="00E44C65">
        <w:rPr>
          <w:rFonts w:ascii="Times New Roman" w:eastAsia="Times New Roman" w:hAnsi="Times New Roman" w:cs="Times New Roman"/>
          <w:sz w:val="24"/>
          <w:szCs w:val="24"/>
          <w:lang w:eastAsia="hr-HR"/>
        </w:rPr>
        <w:t xml:space="preserve"> </w:t>
      </w:r>
      <w:r w:rsidR="004B1F29">
        <w:rPr>
          <w:rFonts w:ascii="Times New Roman" w:eastAsia="Times New Roman" w:hAnsi="Times New Roman" w:cs="Times New Roman"/>
          <w:sz w:val="24"/>
          <w:szCs w:val="24"/>
          <w:lang w:eastAsia="hr-HR"/>
        </w:rPr>
        <w:t>koji</w:t>
      </w:r>
      <w:r w:rsidR="00F949E2">
        <w:rPr>
          <w:rFonts w:ascii="Times New Roman" w:eastAsia="Times New Roman" w:hAnsi="Times New Roman" w:cs="Times New Roman"/>
          <w:sz w:val="24"/>
          <w:szCs w:val="24"/>
          <w:lang w:eastAsia="hr-HR"/>
        </w:rPr>
        <w:t xml:space="preserve"> stupa</w:t>
      </w:r>
      <w:r w:rsidR="00CD11BB">
        <w:rPr>
          <w:rFonts w:ascii="Times New Roman" w:eastAsia="Times New Roman" w:hAnsi="Times New Roman" w:cs="Times New Roman"/>
          <w:sz w:val="24"/>
          <w:szCs w:val="24"/>
          <w:lang w:eastAsia="hr-HR"/>
        </w:rPr>
        <w:t>ju</w:t>
      </w:r>
      <w:r w:rsidR="004B1F29" w:rsidRPr="004B1F29">
        <w:rPr>
          <w:rFonts w:ascii="Times New Roman" w:eastAsia="Times New Roman" w:hAnsi="Times New Roman" w:cs="Times New Roman"/>
          <w:sz w:val="24"/>
          <w:szCs w:val="24"/>
          <w:lang w:eastAsia="hr-HR"/>
        </w:rPr>
        <w:t xml:space="preserve"> na snagu 10. siječnja 2030.</w:t>
      </w:r>
    </w:p>
    <w:p w14:paraId="2C34BA30" w14:textId="77777777" w:rsidR="0060637C" w:rsidRDefault="0060637C">
      <w:pPr>
        <w:spacing w:after="160" w:line="259" w:lineRule="auto"/>
        <w:rPr>
          <w:rFonts w:ascii="Times New Roman" w:eastAsia="Times New Roman" w:hAnsi="Times New Roman" w:cstheme="majorBidi"/>
          <w:b/>
          <w:bCs/>
          <w:color w:val="000000" w:themeColor="text1"/>
          <w:sz w:val="24"/>
          <w:szCs w:val="32"/>
          <w:lang w:eastAsia="hr-HR"/>
        </w:rPr>
      </w:pPr>
      <w:r>
        <w:rPr>
          <w:rFonts w:eastAsia="Times New Roman"/>
          <w:b/>
          <w:bCs/>
          <w:lang w:eastAsia="hr-HR"/>
        </w:rPr>
        <w:br w:type="page"/>
      </w:r>
    </w:p>
    <w:p w14:paraId="52A10A7E" w14:textId="5352D7FC" w:rsidR="004B1F29" w:rsidRDefault="004B1F29" w:rsidP="007C1D4E">
      <w:pPr>
        <w:pStyle w:val="Heading1"/>
        <w:spacing w:after="240"/>
        <w:jc w:val="center"/>
        <w:rPr>
          <w:rFonts w:eastAsia="Times New Roman"/>
          <w:b/>
          <w:bCs/>
          <w:lang w:eastAsia="hr-HR"/>
        </w:rPr>
      </w:pPr>
      <w:r w:rsidRPr="00B548C1">
        <w:rPr>
          <w:rFonts w:eastAsia="Times New Roman"/>
          <w:b/>
          <w:bCs/>
          <w:lang w:eastAsia="hr-HR"/>
        </w:rPr>
        <w:lastRenderedPageBreak/>
        <w:t>OBRAZLOŽENJE</w:t>
      </w:r>
    </w:p>
    <w:p w14:paraId="65124F49" w14:textId="77777777" w:rsidR="004B1F29" w:rsidRPr="00B548C1" w:rsidRDefault="004B1F29" w:rsidP="00B548C1">
      <w:pPr>
        <w:pStyle w:val="Heading1"/>
        <w:rPr>
          <w:b/>
          <w:bCs/>
        </w:rPr>
      </w:pPr>
      <w:r w:rsidRPr="00B548C1">
        <w:rPr>
          <w:b/>
          <w:bCs/>
        </w:rPr>
        <w:t xml:space="preserve">Uz članak 1. </w:t>
      </w:r>
    </w:p>
    <w:p w14:paraId="4CF7D260" w14:textId="461ABD99" w:rsidR="004B1F29" w:rsidRDefault="00AB0E01" w:rsidP="00B548C1">
      <w:pPr>
        <w:spacing w:after="0" w:line="240" w:lineRule="auto"/>
        <w:jc w:val="both"/>
        <w:rPr>
          <w:rFonts w:ascii="Times New Roman" w:hAnsi="Times New Roman" w:cs="Times New Roman"/>
          <w:sz w:val="24"/>
          <w:szCs w:val="24"/>
        </w:rPr>
      </w:pPr>
      <w:r w:rsidRPr="00AB0E01">
        <w:rPr>
          <w:rFonts w:ascii="Times New Roman" w:hAnsi="Times New Roman" w:cs="Times New Roman"/>
          <w:sz w:val="24"/>
          <w:szCs w:val="24"/>
        </w:rPr>
        <w:t>Ovom se odredbom u važeći Zakon prenosi</w:t>
      </w:r>
      <w:r>
        <w:rPr>
          <w:rFonts w:ascii="Times New Roman" w:hAnsi="Times New Roman" w:cs="Times New Roman"/>
          <w:sz w:val="24"/>
          <w:szCs w:val="24"/>
        </w:rPr>
        <w:t xml:space="preserve"> </w:t>
      </w:r>
      <w:r w:rsidRPr="00AB0E01">
        <w:rPr>
          <w:rFonts w:ascii="Times New Roman" w:hAnsi="Times New Roman" w:cs="Times New Roman"/>
          <w:sz w:val="24"/>
          <w:szCs w:val="24"/>
        </w:rPr>
        <w:t>Direktiv</w:t>
      </w:r>
      <w:r>
        <w:rPr>
          <w:rFonts w:ascii="Times New Roman" w:hAnsi="Times New Roman" w:cs="Times New Roman"/>
          <w:sz w:val="24"/>
          <w:szCs w:val="24"/>
        </w:rPr>
        <w:t>a</w:t>
      </w:r>
      <w:r w:rsidRPr="00AB0E01">
        <w:rPr>
          <w:rFonts w:ascii="Times New Roman" w:hAnsi="Times New Roman" w:cs="Times New Roman"/>
          <w:sz w:val="24"/>
          <w:szCs w:val="24"/>
        </w:rPr>
        <w:t xml:space="preserve"> (EU) 2023/2864</w:t>
      </w:r>
      <w:r w:rsidR="0001614C">
        <w:rPr>
          <w:rFonts w:ascii="Times New Roman" w:hAnsi="Times New Roman" w:cs="Times New Roman"/>
          <w:sz w:val="24"/>
          <w:szCs w:val="24"/>
        </w:rPr>
        <w:t xml:space="preserve"> </w:t>
      </w:r>
      <w:r>
        <w:rPr>
          <w:rFonts w:ascii="Times New Roman" w:hAnsi="Times New Roman" w:cs="Times New Roman"/>
          <w:sz w:val="24"/>
          <w:szCs w:val="24"/>
        </w:rPr>
        <w:t xml:space="preserve"> kojom se mijenja </w:t>
      </w:r>
      <w:r w:rsidR="0001614C">
        <w:rPr>
          <w:rFonts w:ascii="Times New Roman" w:hAnsi="Times New Roman" w:cs="Times New Roman"/>
          <w:sz w:val="24"/>
          <w:szCs w:val="24"/>
        </w:rPr>
        <w:t xml:space="preserve">IORP II. </w:t>
      </w:r>
      <w:r w:rsidR="00680DD9" w:rsidRPr="00680DD9">
        <w:rPr>
          <w:rFonts w:ascii="Times New Roman" w:hAnsi="Times New Roman" w:cs="Times New Roman"/>
          <w:sz w:val="24"/>
          <w:szCs w:val="24"/>
        </w:rPr>
        <w:t>Direktiva</w:t>
      </w:r>
      <w:r w:rsidR="00680DD9">
        <w:rPr>
          <w:rFonts w:ascii="Times New Roman" w:hAnsi="Times New Roman" w:cs="Times New Roman"/>
          <w:sz w:val="24"/>
          <w:szCs w:val="24"/>
        </w:rPr>
        <w:t xml:space="preserve">. </w:t>
      </w:r>
    </w:p>
    <w:p w14:paraId="7AD95624" w14:textId="7ECAABF8" w:rsidR="00AB0E01" w:rsidRDefault="00AB0E01" w:rsidP="00B548C1">
      <w:pPr>
        <w:spacing w:after="0" w:line="240" w:lineRule="auto"/>
        <w:jc w:val="both"/>
        <w:rPr>
          <w:rFonts w:ascii="Times New Roman" w:hAnsi="Times New Roman" w:cs="Times New Roman"/>
          <w:sz w:val="24"/>
          <w:szCs w:val="24"/>
        </w:rPr>
      </w:pPr>
    </w:p>
    <w:p w14:paraId="5A4E9121" w14:textId="77777777" w:rsidR="004B1F29" w:rsidRPr="00B548C1" w:rsidRDefault="004B1F29" w:rsidP="00B548C1">
      <w:pPr>
        <w:pStyle w:val="Heading1"/>
        <w:rPr>
          <w:rFonts w:eastAsia="Times New Roman"/>
          <w:b/>
          <w:bCs/>
          <w:lang w:eastAsia="hr-HR"/>
        </w:rPr>
      </w:pPr>
      <w:r w:rsidRPr="00B548C1">
        <w:rPr>
          <w:rFonts w:eastAsia="Times New Roman"/>
          <w:b/>
          <w:bCs/>
          <w:lang w:eastAsia="hr-HR"/>
        </w:rPr>
        <w:t>Uz članak 2.</w:t>
      </w:r>
    </w:p>
    <w:p w14:paraId="05DB9470" w14:textId="021AA4C9" w:rsidR="00744140" w:rsidRDefault="00680DD9" w:rsidP="00B548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Ovom odredbom </w:t>
      </w:r>
      <w:r w:rsidR="00832BA3">
        <w:rPr>
          <w:rFonts w:ascii="Times New Roman" w:hAnsi="Times New Roman" w:cs="Times New Roman"/>
          <w:sz w:val="24"/>
          <w:szCs w:val="24"/>
        </w:rPr>
        <w:t xml:space="preserve">usklađuje se pozivanje </w:t>
      </w:r>
      <w:r w:rsidRPr="00680DD9">
        <w:rPr>
          <w:rFonts w:ascii="Times New Roman" w:hAnsi="Times New Roman" w:cs="Times New Roman"/>
          <w:sz w:val="24"/>
          <w:szCs w:val="24"/>
        </w:rPr>
        <w:t>na stavke glede uvjeta koj</w:t>
      </w:r>
      <w:r>
        <w:rPr>
          <w:rFonts w:ascii="Times New Roman" w:hAnsi="Times New Roman" w:cs="Times New Roman"/>
          <w:sz w:val="24"/>
          <w:szCs w:val="24"/>
        </w:rPr>
        <w:t>e</w:t>
      </w:r>
      <w:r w:rsidRPr="00680DD9">
        <w:rPr>
          <w:rFonts w:ascii="Times New Roman" w:hAnsi="Times New Roman" w:cs="Times New Roman"/>
          <w:sz w:val="24"/>
          <w:szCs w:val="24"/>
        </w:rPr>
        <w:t xml:space="preserve"> mora zadovoljavati osoba koju nadležan sud imenuje članom uprave na razdoblje od </w:t>
      </w:r>
      <w:r w:rsidR="00682BEF">
        <w:rPr>
          <w:rFonts w:ascii="Times New Roman" w:hAnsi="Times New Roman" w:cs="Times New Roman"/>
          <w:sz w:val="24"/>
          <w:szCs w:val="24"/>
        </w:rPr>
        <w:t xml:space="preserve">šest </w:t>
      </w:r>
      <w:r w:rsidRPr="00680DD9">
        <w:rPr>
          <w:rFonts w:ascii="Times New Roman" w:hAnsi="Times New Roman" w:cs="Times New Roman"/>
          <w:sz w:val="24"/>
          <w:szCs w:val="24"/>
        </w:rPr>
        <w:t>mjeseci</w:t>
      </w:r>
      <w:r w:rsidR="00682BEF">
        <w:rPr>
          <w:rFonts w:ascii="Times New Roman" w:hAnsi="Times New Roman" w:cs="Times New Roman"/>
          <w:sz w:val="24"/>
          <w:szCs w:val="24"/>
        </w:rPr>
        <w:t xml:space="preserve"> </w:t>
      </w:r>
      <w:r w:rsidRPr="00680DD9">
        <w:rPr>
          <w:rFonts w:ascii="Times New Roman" w:hAnsi="Times New Roman" w:cs="Times New Roman"/>
          <w:sz w:val="24"/>
          <w:szCs w:val="24"/>
        </w:rPr>
        <w:t>s odredbama zakona koji uređuje osnivanje i poslovanje trgovačkih društava.</w:t>
      </w:r>
    </w:p>
    <w:p w14:paraId="02C7E2A4" w14:textId="77777777" w:rsidR="00680DD9" w:rsidRPr="00744140" w:rsidRDefault="00680DD9" w:rsidP="00B548C1">
      <w:pPr>
        <w:spacing w:after="0" w:line="240" w:lineRule="auto"/>
        <w:jc w:val="both"/>
        <w:rPr>
          <w:rFonts w:ascii="Times New Roman" w:hAnsi="Times New Roman" w:cs="Times New Roman"/>
          <w:b/>
          <w:bCs/>
          <w:sz w:val="24"/>
          <w:szCs w:val="24"/>
        </w:rPr>
      </w:pPr>
    </w:p>
    <w:p w14:paraId="3BE9A871" w14:textId="425553FB" w:rsidR="00744140" w:rsidRPr="00B548C1" w:rsidRDefault="00744140" w:rsidP="00B548C1">
      <w:pPr>
        <w:pStyle w:val="Heading1"/>
        <w:rPr>
          <w:b/>
          <w:bCs/>
        </w:rPr>
      </w:pPr>
      <w:r w:rsidRPr="00B548C1">
        <w:rPr>
          <w:b/>
          <w:bCs/>
        </w:rPr>
        <w:t xml:space="preserve">Uz članak </w:t>
      </w:r>
      <w:r w:rsidR="0049306B" w:rsidRPr="00B548C1">
        <w:rPr>
          <w:b/>
          <w:bCs/>
        </w:rPr>
        <w:t>3</w:t>
      </w:r>
      <w:r w:rsidRPr="00B548C1">
        <w:rPr>
          <w:b/>
          <w:bCs/>
        </w:rPr>
        <w:t>.</w:t>
      </w:r>
    </w:p>
    <w:p w14:paraId="10DE8655" w14:textId="72438CFF" w:rsidR="00680DD9" w:rsidRPr="007E761B" w:rsidRDefault="00682BEF" w:rsidP="00B548C1">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Ovom odredbom u</w:t>
      </w:r>
      <w:r w:rsidR="00680DD9" w:rsidRPr="00165D97">
        <w:rPr>
          <w:rFonts w:ascii="Times New Roman" w:eastAsia="Times New Roman" w:hAnsi="Times New Roman" w:cs="Times New Roman"/>
          <w:bCs/>
          <w:sz w:val="24"/>
          <w:szCs w:val="24"/>
          <w:lang w:eastAsia="hr-HR"/>
        </w:rPr>
        <w:t xml:space="preserve"> član</w:t>
      </w:r>
      <w:r>
        <w:rPr>
          <w:rFonts w:ascii="Times New Roman" w:eastAsia="Times New Roman" w:hAnsi="Times New Roman" w:cs="Times New Roman"/>
          <w:bCs/>
          <w:sz w:val="24"/>
          <w:szCs w:val="24"/>
          <w:lang w:eastAsia="hr-HR"/>
        </w:rPr>
        <w:t>ak</w:t>
      </w:r>
      <w:r w:rsidR="00680DD9" w:rsidRPr="00165D97">
        <w:rPr>
          <w:rFonts w:ascii="Times New Roman" w:eastAsia="Times New Roman" w:hAnsi="Times New Roman" w:cs="Times New Roman"/>
          <w:bCs/>
          <w:sz w:val="24"/>
          <w:szCs w:val="24"/>
          <w:lang w:eastAsia="hr-HR"/>
        </w:rPr>
        <w:t xml:space="preserve"> </w:t>
      </w:r>
      <w:r w:rsidR="00680DD9">
        <w:rPr>
          <w:rFonts w:ascii="Times New Roman" w:eastAsia="Times New Roman" w:hAnsi="Times New Roman" w:cs="Times New Roman"/>
          <w:bCs/>
          <w:sz w:val="24"/>
          <w:szCs w:val="24"/>
          <w:lang w:eastAsia="hr-HR"/>
        </w:rPr>
        <w:t>66</w:t>
      </w:r>
      <w:r w:rsidR="00680DD9" w:rsidRPr="00165D97">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w:t>
      </w:r>
      <w:r w:rsidR="00616000" w:rsidRPr="00BF2BE1">
        <w:rPr>
          <w:rFonts w:ascii="Times New Roman" w:eastAsia="Times New Roman" w:hAnsi="Times New Roman" w:cs="Times New Roman"/>
          <w:bCs/>
          <w:sz w:val="24"/>
          <w:szCs w:val="24"/>
          <w:lang w:eastAsia="hr-HR"/>
        </w:rPr>
        <w:t>važećeg</w:t>
      </w:r>
      <w:r w:rsidR="00616000">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Zakona</w:t>
      </w:r>
      <w:r w:rsidR="00680DD9" w:rsidRPr="00165D97">
        <w:rPr>
          <w:rFonts w:ascii="Times New Roman" w:eastAsia="Times New Roman" w:hAnsi="Times New Roman" w:cs="Times New Roman"/>
          <w:bCs/>
          <w:sz w:val="24"/>
          <w:szCs w:val="24"/>
          <w:lang w:eastAsia="hr-HR"/>
        </w:rPr>
        <w:t xml:space="preserve"> dodaju se stavci </w:t>
      </w:r>
      <w:r w:rsidR="00680DD9">
        <w:rPr>
          <w:rFonts w:ascii="Times New Roman" w:eastAsia="Times New Roman" w:hAnsi="Times New Roman" w:cs="Times New Roman"/>
          <w:bCs/>
          <w:sz w:val="24"/>
          <w:szCs w:val="24"/>
          <w:lang w:eastAsia="hr-HR"/>
        </w:rPr>
        <w:t>6</w:t>
      </w:r>
      <w:r w:rsidR="00680DD9" w:rsidRPr="00165D97">
        <w:rPr>
          <w:rFonts w:ascii="Times New Roman" w:eastAsia="Times New Roman" w:hAnsi="Times New Roman" w:cs="Times New Roman"/>
          <w:bCs/>
          <w:sz w:val="24"/>
          <w:szCs w:val="24"/>
          <w:lang w:eastAsia="hr-HR"/>
        </w:rPr>
        <w:t xml:space="preserve">. do </w:t>
      </w:r>
      <w:r w:rsidR="00680DD9">
        <w:rPr>
          <w:rFonts w:ascii="Times New Roman" w:eastAsia="Times New Roman" w:hAnsi="Times New Roman" w:cs="Times New Roman"/>
          <w:bCs/>
          <w:sz w:val="24"/>
          <w:szCs w:val="24"/>
          <w:lang w:eastAsia="hr-HR"/>
        </w:rPr>
        <w:t>1</w:t>
      </w:r>
      <w:r w:rsidR="00ED41C0">
        <w:rPr>
          <w:rFonts w:ascii="Times New Roman" w:eastAsia="Times New Roman" w:hAnsi="Times New Roman" w:cs="Times New Roman"/>
          <w:bCs/>
          <w:sz w:val="24"/>
          <w:szCs w:val="24"/>
          <w:lang w:eastAsia="hr-HR"/>
        </w:rPr>
        <w:t>1</w:t>
      </w:r>
      <w:r w:rsidR="00680DD9" w:rsidRPr="00165D97">
        <w:rPr>
          <w:rFonts w:ascii="Times New Roman" w:eastAsia="Times New Roman" w:hAnsi="Times New Roman" w:cs="Times New Roman"/>
          <w:bCs/>
          <w:sz w:val="24"/>
          <w:szCs w:val="24"/>
          <w:lang w:eastAsia="hr-HR"/>
        </w:rPr>
        <w:t xml:space="preserve">. </w:t>
      </w:r>
      <w:r w:rsidR="00680DD9">
        <w:rPr>
          <w:rFonts w:ascii="Times New Roman" w:eastAsia="Times New Roman" w:hAnsi="Times New Roman" w:cs="Times New Roman"/>
          <w:bCs/>
          <w:sz w:val="24"/>
          <w:szCs w:val="24"/>
          <w:lang w:eastAsia="hr-HR"/>
        </w:rPr>
        <w:t>koji propisuju obvezu Društva dostaviti Agenciji informacije iz stavka 5.</w:t>
      </w:r>
      <w:r>
        <w:rPr>
          <w:rFonts w:ascii="Times New Roman" w:eastAsia="Times New Roman" w:hAnsi="Times New Roman" w:cs="Times New Roman"/>
          <w:bCs/>
          <w:sz w:val="24"/>
          <w:szCs w:val="24"/>
          <w:lang w:eastAsia="hr-HR"/>
        </w:rPr>
        <w:t xml:space="preserve"> toga članka vezane</w:t>
      </w:r>
      <w:r w:rsidR="00ED41C0" w:rsidRPr="00ED41C0">
        <w:rPr>
          <w:rFonts w:ascii="Times New Roman" w:eastAsia="Times New Roman" w:hAnsi="Times New Roman" w:cs="Times New Roman"/>
          <w:bCs/>
          <w:sz w:val="24"/>
          <w:szCs w:val="24"/>
          <w:lang w:eastAsia="hr-HR"/>
        </w:rPr>
        <w:t xml:space="preserve"> isključivo </w:t>
      </w:r>
      <w:r>
        <w:rPr>
          <w:rFonts w:ascii="Times New Roman" w:eastAsia="Times New Roman" w:hAnsi="Times New Roman" w:cs="Times New Roman"/>
          <w:bCs/>
          <w:sz w:val="24"/>
          <w:szCs w:val="24"/>
          <w:lang w:eastAsia="hr-HR"/>
        </w:rPr>
        <w:t>uz</w:t>
      </w:r>
      <w:r w:rsidR="00ED41C0" w:rsidRPr="00ED41C0">
        <w:rPr>
          <w:rFonts w:ascii="Times New Roman" w:eastAsia="Times New Roman" w:hAnsi="Times New Roman" w:cs="Times New Roman"/>
          <w:bCs/>
          <w:sz w:val="24"/>
          <w:szCs w:val="24"/>
          <w:lang w:eastAsia="hr-HR"/>
        </w:rPr>
        <w:t xml:space="preserve"> dio poslovanja Društva koji se odnosi na isplatu mirovina u okviru dobrovoljnog mirovinskog osiguranja u skladu s mirovinskim programima Društva na temelju individualne kapitalizirane štednje člana zatvorenog dobrovoljnog mirovinskog fonda</w:t>
      </w:r>
      <w:r w:rsidR="00ED41C0">
        <w:rPr>
          <w:rFonts w:ascii="Times New Roman" w:eastAsia="Times New Roman" w:hAnsi="Times New Roman" w:cs="Times New Roman"/>
          <w:bCs/>
          <w:sz w:val="24"/>
          <w:szCs w:val="24"/>
          <w:lang w:eastAsia="hr-HR"/>
        </w:rPr>
        <w:t xml:space="preserve">, </w:t>
      </w:r>
      <w:r w:rsidR="00680DD9">
        <w:rPr>
          <w:rFonts w:ascii="Times New Roman" w:eastAsia="Times New Roman" w:hAnsi="Times New Roman" w:cs="Times New Roman"/>
          <w:bCs/>
          <w:sz w:val="24"/>
          <w:szCs w:val="24"/>
          <w:lang w:eastAsia="hr-HR"/>
        </w:rPr>
        <w:t xml:space="preserve">sve za </w:t>
      </w:r>
      <w:r w:rsidR="00680DD9" w:rsidRPr="00165D97">
        <w:rPr>
          <w:rFonts w:ascii="Times New Roman" w:eastAsia="Times New Roman" w:hAnsi="Times New Roman" w:cs="Times New Roman"/>
          <w:bCs/>
          <w:sz w:val="24"/>
          <w:szCs w:val="24"/>
          <w:lang w:eastAsia="hr-HR"/>
        </w:rPr>
        <w:t>potrebe njihove dostupnosti na jedinstvenoj europskoj pristupnoj točki uspostavljenoj na temelju Uredbe (EU) 2023/2859.</w:t>
      </w:r>
      <w:r w:rsidR="00680DD9">
        <w:rPr>
          <w:rFonts w:ascii="Times New Roman" w:eastAsia="Times New Roman" w:hAnsi="Times New Roman" w:cs="Times New Roman"/>
          <w:bCs/>
          <w:sz w:val="24"/>
          <w:szCs w:val="24"/>
          <w:lang w:eastAsia="hr-HR"/>
        </w:rPr>
        <w:t xml:space="preserve"> Pritom se propisuju posebni uvjeti za takve informacije</w:t>
      </w:r>
      <w:r>
        <w:rPr>
          <w:rFonts w:ascii="Times New Roman" w:eastAsia="Times New Roman" w:hAnsi="Times New Roman" w:cs="Times New Roman"/>
          <w:bCs/>
          <w:sz w:val="24"/>
          <w:szCs w:val="24"/>
          <w:lang w:eastAsia="hr-HR"/>
        </w:rPr>
        <w:t>,</w:t>
      </w:r>
      <w:r w:rsidR="00680DD9">
        <w:rPr>
          <w:rFonts w:ascii="Times New Roman" w:eastAsia="Times New Roman" w:hAnsi="Times New Roman" w:cs="Times New Roman"/>
          <w:bCs/>
          <w:sz w:val="24"/>
          <w:szCs w:val="24"/>
          <w:lang w:eastAsia="hr-HR"/>
        </w:rPr>
        <w:t xml:space="preserve"> kao što su dostavljanje u formatu </w:t>
      </w:r>
      <w:r w:rsidR="00680DD9" w:rsidRPr="00165D97">
        <w:rPr>
          <w:rFonts w:ascii="Times New Roman" w:eastAsia="Times New Roman" w:hAnsi="Times New Roman" w:cs="Times New Roman"/>
          <w:bCs/>
          <w:sz w:val="24"/>
          <w:szCs w:val="24"/>
          <w:lang w:eastAsia="hr-HR"/>
        </w:rPr>
        <w:t>iz kojeg se mogu izdvojiti podaci kako je definirano u članku 2. točki 3. Uredbe (EU) 2023/2859 ili, ako je to propisano pravom Europske unije, u strojno čitljivom formatu kako je definirano u članku 2. točki 4. Uredbe (EU) 2023/2859</w:t>
      </w:r>
      <w:r w:rsidR="00680DD9">
        <w:rPr>
          <w:rFonts w:ascii="Times New Roman" w:eastAsia="Times New Roman" w:hAnsi="Times New Roman" w:cs="Times New Roman"/>
          <w:bCs/>
          <w:sz w:val="24"/>
          <w:szCs w:val="24"/>
          <w:lang w:eastAsia="hr-HR"/>
        </w:rPr>
        <w:t xml:space="preserve"> te da moraju sadržavati određene propisane metapodatke. Dodatno, propisuje se obveza Agencije osigurati dostupnost takvih podataka </w:t>
      </w:r>
      <w:r w:rsidR="00680DD9" w:rsidRPr="00165D97">
        <w:rPr>
          <w:rFonts w:ascii="Times New Roman" w:eastAsia="Times New Roman" w:hAnsi="Times New Roman" w:cs="Times New Roman"/>
          <w:bCs/>
          <w:sz w:val="24"/>
          <w:szCs w:val="24"/>
          <w:lang w:eastAsia="hr-HR"/>
        </w:rPr>
        <w:t>na jedinstvenoj europskoj pristupnoj točki te da ist</w:t>
      </w:r>
      <w:r w:rsidR="00680DD9">
        <w:rPr>
          <w:rFonts w:ascii="Times New Roman" w:eastAsia="Times New Roman" w:hAnsi="Times New Roman" w:cs="Times New Roman"/>
          <w:bCs/>
          <w:sz w:val="24"/>
          <w:szCs w:val="24"/>
          <w:lang w:eastAsia="hr-HR"/>
        </w:rPr>
        <w:t>i</w:t>
      </w:r>
      <w:r w:rsidR="00680DD9" w:rsidRPr="00165D97">
        <w:rPr>
          <w:rFonts w:ascii="Times New Roman" w:eastAsia="Times New Roman" w:hAnsi="Times New Roman" w:cs="Times New Roman"/>
          <w:bCs/>
          <w:sz w:val="24"/>
          <w:szCs w:val="24"/>
          <w:lang w:eastAsia="hr-HR"/>
        </w:rPr>
        <w:t xml:space="preserve"> ispunjavaju </w:t>
      </w:r>
      <w:r w:rsidR="00680DD9">
        <w:rPr>
          <w:rFonts w:ascii="Times New Roman" w:eastAsia="Times New Roman" w:hAnsi="Times New Roman" w:cs="Times New Roman"/>
          <w:bCs/>
          <w:sz w:val="24"/>
          <w:szCs w:val="24"/>
          <w:lang w:eastAsia="hr-HR"/>
        </w:rPr>
        <w:t xml:space="preserve">navedene zahtjeve.  </w:t>
      </w:r>
    </w:p>
    <w:p w14:paraId="2CB5EC5C" w14:textId="77777777" w:rsidR="004B1F29" w:rsidRPr="004B1F29" w:rsidRDefault="004B1F29" w:rsidP="00B548C1">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25C1153C" w14:textId="21BCAD02" w:rsidR="00F9124F" w:rsidRPr="00B548C1" w:rsidRDefault="00F9124F" w:rsidP="00B548C1">
      <w:pPr>
        <w:pStyle w:val="Heading1"/>
        <w:rPr>
          <w:rFonts w:eastAsia="Times New Roman"/>
          <w:b/>
          <w:bCs/>
          <w:lang w:eastAsia="hr-HR"/>
        </w:rPr>
      </w:pPr>
      <w:r w:rsidRPr="00B548C1">
        <w:rPr>
          <w:rFonts w:eastAsia="Times New Roman"/>
          <w:b/>
          <w:bCs/>
          <w:lang w:eastAsia="hr-HR"/>
        </w:rPr>
        <w:t>Uz članak</w:t>
      </w:r>
      <w:r w:rsidR="0049306B" w:rsidRPr="00B548C1">
        <w:rPr>
          <w:rFonts w:eastAsia="Times New Roman"/>
          <w:b/>
          <w:bCs/>
          <w:lang w:eastAsia="hr-HR"/>
        </w:rPr>
        <w:t xml:space="preserve"> 4</w:t>
      </w:r>
      <w:r w:rsidRPr="00B548C1">
        <w:rPr>
          <w:rFonts w:eastAsia="Times New Roman"/>
          <w:b/>
          <w:bCs/>
          <w:lang w:eastAsia="hr-HR"/>
        </w:rPr>
        <w:t>.</w:t>
      </w:r>
    </w:p>
    <w:p w14:paraId="3DA89250" w14:textId="13CAEB3C" w:rsidR="00680DD9" w:rsidRPr="007E761B" w:rsidRDefault="00682BEF" w:rsidP="00B548C1">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Ovom odredbom u</w:t>
      </w:r>
      <w:r w:rsidR="00680DD9" w:rsidRPr="00165D97">
        <w:rPr>
          <w:rFonts w:ascii="Times New Roman" w:eastAsia="Times New Roman" w:hAnsi="Times New Roman" w:cs="Times New Roman"/>
          <w:bCs/>
          <w:sz w:val="24"/>
          <w:szCs w:val="24"/>
          <w:lang w:eastAsia="hr-HR"/>
        </w:rPr>
        <w:t xml:space="preserve"> član</w:t>
      </w:r>
      <w:r>
        <w:rPr>
          <w:rFonts w:ascii="Times New Roman" w:eastAsia="Times New Roman" w:hAnsi="Times New Roman" w:cs="Times New Roman"/>
          <w:bCs/>
          <w:sz w:val="24"/>
          <w:szCs w:val="24"/>
          <w:lang w:eastAsia="hr-HR"/>
        </w:rPr>
        <w:t>ak</w:t>
      </w:r>
      <w:r w:rsidR="00680DD9" w:rsidRPr="00165D97">
        <w:rPr>
          <w:rFonts w:ascii="Times New Roman" w:eastAsia="Times New Roman" w:hAnsi="Times New Roman" w:cs="Times New Roman"/>
          <w:bCs/>
          <w:sz w:val="24"/>
          <w:szCs w:val="24"/>
          <w:lang w:eastAsia="hr-HR"/>
        </w:rPr>
        <w:t xml:space="preserve"> </w:t>
      </w:r>
      <w:r w:rsidR="00680DD9">
        <w:rPr>
          <w:rFonts w:ascii="Times New Roman" w:eastAsia="Times New Roman" w:hAnsi="Times New Roman" w:cs="Times New Roman"/>
          <w:bCs/>
          <w:sz w:val="24"/>
          <w:szCs w:val="24"/>
          <w:lang w:eastAsia="hr-HR"/>
        </w:rPr>
        <w:t>70</w:t>
      </w:r>
      <w:r w:rsidR="00680DD9" w:rsidRPr="00165D97">
        <w:rPr>
          <w:rFonts w:ascii="Times New Roman" w:eastAsia="Times New Roman" w:hAnsi="Times New Roman" w:cs="Times New Roman"/>
          <w:bCs/>
          <w:sz w:val="24"/>
          <w:szCs w:val="24"/>
          <w:lang w:eastAsia="hr-HR"/>
        </w:rPr>
        <w:t xml:space="preserve">. </w:t>
      </w:r>
      <w:r w:rsidR="005B567B" w:rsidRPr="00BF2BE1">
        <w:rPr>
          <w:rFonts w:ascii="Times New Roman" w:eastAsia="Times New Roman" w:hAnsi="Times New Roman" w:cs="Times New Roman"/>
          <w:bCs/>
          <w:sz w:val="24"/>
          <w:szCs w:val="24"/>
          <w:lang w:eastAsia="hr-HR"/>
        </w:rPr>
        <w:t>važećeg</w:t>
      </w:r>
      <w:r w:rsidR="005B567B">
        <w:rPr>
          <w:rFonts w:ascii="Times New Roman" w:eastAsia="Times New Roman" w:hAnsi="Times New Roman" w:cs="Times New Roman"/>
          <w:bCs/>
          <w:sz w:val="24"/>
          <w:szCs w:val="24"/>
          <w:lang w:eastAsia="hr-HR"/>
        </w:rPr>
        <w:t xml:space="preserve"> Zakona </w:t>
      </w:r>
      <w:r w:rsidR="00680DD9" w:rsidRPr="00165D97">
        <w:rPr>
          <w:rFonts w:ascii="Times New Roman" w:eastAsia="Times New Roman" w:hAnsi="Times New Roman" w:cs="Times New Roman"/>
          <w:bCs/>
          <w:sz w:val="24"/>
          <w:szCs w:val="24"/>
          <w:lang w:eastAsia="hr-HR"/>
        </w:rPr>
        <w:t xml:space="preserve">dodaju se stavci </w:t>
      </w:r>
      <w:r w:rsidR="00680DD9">
        <w:rPr>
          <w:rFonts w:ascii="Times New Roman" w:eastAsia="Times New Roman" w:hAnsi="Times New Roman" w:cs="Times New Roman"/>
          <w:bCs/>
          <w:sz w:val="24"/>
          <w:szCs w:val="24"/>
          <w:lang w:eastAsia="hr-HR"/>
        </w:rPr>
        <w:t>2</w:t>
      </w:r>
      <w:r w:rsidR="00680DD9" w:rsidRPr="00165D97">
        <w:rPr>
          <w:rFonts w:ascii="Times New Roman" w:eastAsia="Times New Roman" w:hAnsi="Times New Roman" w:cs="Times New Roman"/>
          <w:bCs/>
          <w:sz w:val="24"/>
          <w:szCs w:val="24"/>
          <w:lang w:eastAsia="hr-HR"/>
        </w:rPr>
        <w:t xml:space="preserve">. do </w:t>
      </w:r>
      <w:r w:rsidR="00ED41C0">
        <w:rPr>
          <w:rFonts w:ascii="Times New Roman" w:eastAsia="Times New Roman" w:hAnsi="Times New Roman" w:cs="Times New Roman"/>
          <w:bCs/>
          <w:sz w:val="24"/>
          <w:szCs w:val="24"/>
          <w:lang w:eastAsia="hr-HR"/>
        </w:rPr>
        <w:t>6</w:t>
      </w:r>
      <w:r w:rsidR="00680DD9" w:rsidRPr="00165D97">
        <w:rPr>
          <w:rFonts w:ascii="Times New Roman" w:eastAsia="Times New Roman" w:hAnsi="Times New Roman" w:cs="Times New Roman"/>
          <w:bCs/>
          <w:sz w:val="24"/>
          <w:szCs w:val="24"/>
          <w:lang w:eastAsia="hr-HR"/>
        </w:rPr>
        <w:t xml:space="preserve">. </w:t>
      </w:r>
      <w:r w:rsidR="00680DD9">
        <w:rPr>
          <w:rFonts w:ascii="Times New Roman" w:eastAsia="Times New Roman" w:hAnsi="Times New Roman" w:cs="Times New Roman"/>
          <w:bCs/>
          <w:sz w:val="24"/>
          <w:szCs w:val="24"/>
          <w:lang w:eastAsia="hr-HR"/>
        </w:rPr>
        <w:t xml:space="preserve">koji propisuju obvezu Društva dostaviti Agenciji informacije koje se odnose na </w:t>
      </w:r>
      <w:r w:rsidR="00680DD9" w:rsidRPr="00680DD9">
        <w:rPr>
          <w:rFonts w:ascii="Times New Roman" w:eastAsia="Times New Roman" w:hAnsi="Times New Roman" w:cs="Times New Roman"/>
          <w:bCs/>
          <w:sz w:val="24"/>
          <w:szCs w:val="24"/>
          <w:lang w:eastAsia="hr-HR"/>
        </w:rPr>
        <w:t xml:space="preserve">revidirane godišnje financijske izvještaje Društva iz stavka 1. točke 3. </w:t>
      </w:r>
      <w:r w:rsidR="00680DD9">
        <w:rPr>
          <w:rFonts w:ascii="Times New Roman" w:eastAsia="Times New Roman" w:hAnsi="Times New Roman" w:cs="Times New Roman"/>
          <w:bCs/>
          <w:sz w:val="24"/>
          <w:szCs w:val="24"/>
          <w:lang w:eastAsia="hr-HR"/>
        </w:rPr>
        <w:t>tog</w:t>
      </w:r>
      <w:r>
        <w:rPr>
          <w:rFonts w:ascii="Times New Roman" w:eastAsia="Times New Roman" w:hAnsi="Times New Roman" w:cs="Times New Roman"/>
          <w:bCs/>
          <w:sz w:val="24"/>
          <w:szCs w:val="24"/>
          <w:lang w:eastAsia="hr-HR"/>
        </w:rPr>
        <w:t>a</w:t>
      </w:r>
      <w:r w:rsidR="00680DD9" w:rsidRPr="00680DD9">
        <w:rPr>
          <w:rFonts w:ascii="Times New Roman" w:eastAsia="Times New Roman" w:hAnsi="Times New Roman" w:cs="Times New Roman"/>
          <w:bCs/>
          <w:sz w:val="24"/>
          <w:szCs w:val="24"/>
          <w:lang w:eastAsia="hr-HR"/>
        </w:rPr>
        <w:t xml:space="preserve"> članka i </w:t>
      </w:r>
      <w:r w:rsidR="00680DD9">
        <w:rPr>
          <w:rFonts w:ascii="Times New Roman" w:eastAsia="Times New Roman" w:hAnsi="Times New Roman" w:cs="Times New Roman"/>
          <w:bCs/>
          <w:sz w:val="24"/>
          <w:szCs w:val="24"/>
          <w:lang w:eastAsia="hr-HR"/>
        </w:rPr>
        <w:t xml:space="preserve">na </w:t>
      </w:r>
      <w:r w:rsidR="00680DD9" w:rsidRPr="00680DD9">
        <w:rPr>
          <w:rFonts w:ascii="Times New Roman" w:eastAsia="Times New Roman" w:hAnsi="Times New Roman" w:cs="Times New Roman"/>
          <w:bCs/>
          <w:sz w:val="24"/>
          <w:szCs w:val="24"/>
          <w:lang w:eastAsia="hr-HR"/>
        </w:rPr>
        <w:t xml:space="preserve">izjavu o načelima ulaganja iz stavka 1. točke 4. </w:t>
      </w:r>
      <w:r w:rsidR="00680DD9">
        <w:rPr>
          <w:rFonts w:ascii="Times New Roman" w:eastAsia="Times New Roman" w:hAnsi="Times New Roman" w:cs="Times New Roman"/>
          <w:bCs/>
          <w:sz w:val="24"/>
          <w:szCs w:val="24"/>
          <w:lang w:eastAsia="hr-HR"/>
        </w:rPr>
        <w:t>tog</w:t>
      </w:r>
      <w:r>
        <w:rPr>
          <w:rFonts w:ascii="Times New Roman" w:eastAsia="Times New Roman" w:hAnsi="Times New Roman" w:cs="Times New Roman"/>
          <w:bCs/>
          <w:sz w:val="24"/>
          <w:szCs w:val="24"/>
          <w:lang w:eastAsia="hr-HR"/>
        </w:rPr>
        <w:t>a</w:t>
      </w:r>
      <w:r w:rsidR="00680DD9" w:rsidRPr="00680DD9">
        <w:rPr>
          <w:rFonts w:ascii="Times New Roman" w:eastAsia="Times New Roman" w:hAnsi="Times New Roman" w:cs="Times New Roman"/>
          <w:bCs/>
          <w:sz w:val="24"/>
          <w:szCs w:val="24"/>
          <w:lang w:eastAsia="hr-HR"/>
        </w:rPr>
        <w:t xml:space="preserve"> članka</w:t>
      </w:r>
      <w:r w:rsidR="00680DD9">
        <w:rPr>
          <w:rFonts w:ascii="Times New Roman" w:eastAsia="Times New Roman" w:hAnsi="Times New Roman" w:cs="Times New Roman"/>
          <w:bCs/>
          <w:sz w:val="24"/>
          <w:szCs w:val="24"/>
          <w:lang w:eastAsia="hr-HR"/>
        </w:rPr>
        <w:t xml:space="preserve">, </w:t>
      </w:r>
      <w:r w:rsidR="00ED41C0">
        <w:rPr>
          <w:rFonts w:ascii="Times New Roman" w:eastAsia="Times New Roman" w:hAnsi="Times New Roman" w:cs="Times New Roman"/>
          <w:bCs/>
          <w:sz w:val="24"/>
          <w:szCs w:val="24"/>
          <w:lang w:eastAsia="hr-HR"/>
        </w:rPr>
        <w:t xml:space="preserve">a koje se </w:t>
      </w:r>
      <w:r w:rsidR="00ED41C0" w:rsidRPr="00ED41C0">
        <w:rPr>
          <w:rFonts w:ascii="Times New Roman" w:eastAsia="Times New Roman" w:hAnsi="Times New Roman" w:cs="Times New Roman"/>
          <w:bCs/>
          <w:sz w:val="24"/>
          <w:szCs w:val="24"/>
          <w:lang w:eastAsia="hr-HR"/>
        </w:rPr>
        <w:t>odnose isključivo na dio poslovanja Društva koji se odnosi na isplatu mirovina u okviru dobrovoljnog mirovinskog osiguranja u skladu s mirovinskim programima Društva na temelju individualne kapitalizirane štednje člana zatvorenog dobrovoljnog mirovinskog fonda</w:t>
      </w:r>
      <w:r w:rsidR="00ED41C0">
        <w:rPr>
          <w:rFonts w:ascii="Times New Roman" w:eastAsia="Times New Roman" w:hAnsi="Times New Roman" w:cs="Times New Roman"/>
          <w:bCs/>
          <w:sz w:val="24"/>
          <w:szCs w:val="24"/>
          <w:lang w:eastAsia="hr-HR"/>
        </w:rPr>
        <w:t xml:space="preserve">, </w:t>
      </w:r>
      <w:r w:rsidR="00680DD9">
        <w:rPr>
          <w:rFonts w:ascii="Times New Roman" w:eastAsia="Times New Roman" w:hAnsi="Times New Roman" w:cs="Times New Roman"/>
          <w:bCs/>
          <w:sz w:val="24"/>
          <w:szCs w:val="24"/>
          <w:lang w:eastAsia="hr-HR"/>
        </w:rPr>
        <w:t xml:space="preserve">sve za </w:t>
      </w:r>
      <w:r w:rsidR="00680DD9" w:rsidRPr="00165D97">
        <w:rPr>
          <w:rFonts w:ascii="Times New Roman" w:eastAsia="Times New Roman" w:hAnsi="Times New Roman" w:cs="Times New Roman"/>
          <w:bCs/>
          <w:sz w:val="24"/>
          <w:szCs w:val="24"/>
          <w:lang w:eastAsia="hr-HR"/>
        </w:rPr>
        <w:t>potrebe njihove dostupnosti na jedinstvenoj europskoj pristupnoj točki uspostavljenoj na temelju Uredbe (EU) 2023/2859.</w:t>
      </w:r>
      <w:r w:rsidR="00680DD9">
        <w:rPr>
          <w:rFonts w:ascii="Times New Roman" w:eastAsia="Times New Roman" w:hAnsi="Times New Roman" w:cs="Times New Roman"/>
          <w:bCs/>
          <w:sz w:val="24"/>
          <w:szCs w:val="24"/>
          <w:lang w:eastAsia="hr-HR"/>
        </w:rPr>
        <w:t xml:space="preserve"> Pritom se propisuju posebni uvjeti za takve informacije kao što su dostavljanje u formatu </w:t>
      </w:r>
      <w:r w:rsidR="00680DD9" w:rsidRPr="00165D97">
        <w:rPr>
          <w:rFonts w:ascii="Times New Roman" w:eastAsia="Times New Roman" w:hAnsi="Times New Roman" w:cs="Times New Roman"/>
          <w:bCs/>
          <w:sz w:val="24"/>
          <w:szCs w:val="24"/>
          <w:lang w:eastAsia="hr-HR"/>
        </w:rPr>
        <w:t>iz kojeg se mogu izdvojiti podaci kako je definirano u članku 2. točki 3. Uredbe (EU) 2023/2859 ili, ako je to propisano pravom Europske unije, u strojno čitljivom formatu kako je definirano u članku 2. točki 4. Uredbe (EU) 2023/2859</w:t>
      </w:r>
      <w:r w:rsidR="00680DD9">
        <w:rPr>
          <w:rFonts w:ascii="Times New Roman" w:eastAsia="Times New Roman" w:hAnsi="Times New Roman" w:cs="Times New Roman"/>
          <w:bCs/>
          <w:sz w:val="24"/>
          <w:szCs w:val="24"/>
          <w:lang w:eastAsia="hr-HR"/>
        </w:rPr>
        <w:t xml:space="preserve"> te da moraju sadržavati određene propisane metapodatke. Dodatno, propisuje se obveza Agencije osigurati dostupnost takvih podataka </w:t>
      </w:r>
      <w:r w:rsidR="00680DD9" w:rsidRPr="00165D97">
        <w:rPr>
          <w:rFonts w:ascii="Times New Roman" w:eastAsia="Times New Roman" w:hAnsi="Times New Roman" w:cs="Times New Roman"/>
          <w:bCs/>
          <w:sz w:val="24"/>
          <w:szCs w:val="24"/>
          <w:lang w:eastAsia="hr-HR"/>
        </w:rPr>
        <w:t>na jedinstvenoj europskoj pristupnoj točki te da ist</w:t>
      </w:r>
      <w:r w:rsidR="00680DD9">
        <w:rPr>
          <w:rFonts w:ascii="Times New Roman" w:eastAsia="Times New Roman" w:hAnsi="Times New Roman" w:cs="Times New Roman"/>
          <w:bCs/>
          <w:sz w:val="24"/>
          <w:szCs w:val="24"/>
          <w:lang w:eastAsia="hr-HR"/>
        </w:rPr>
        <w:t>i</w:t>
      </w:r>
      <w:r w:rsidR="00680DD9" w:rsidRPr="00165D97">
        <w:rPr>
          <w:rFonts w:ascii="Times New Roman" w:eastAsia="Times New Roman" w:hAnsi="Times New Roman" w:cs="Times New Roman"/>
          <w:bCs/>
          <w:sz w:val="24"/>
          <w:szCs w:val="24"/>
          <w:lang w:eastAsia="hr-HR"/>
        </w:rPr>
        <w:t xml:space="preserve"> ispunjavaju </w:t>
      </w:r>
      <w:r w:rsidR="00680DD9">
        <w:rPr>
          <w:rFonts w:ascii="Times New Roman" w:eastAsia="Times New Roman" w:hAnsi="Times New Roman" w:cs="Times New Roman"/>
          <w:bCs/>
          <w:sz w:val="24"/>
          <w:szCs w:val="24"/>
          <w:lang w:eastAsia="hr-HR"/>
        </w:rPr>
        <w:t xml:space="preserve">naprijed navedene zahtjeve.  </w:t>
      </w:r>
    </w:p>
    <w:p w14:paraId="0701D777" w14:textId="77777777" w:rsidR="00680DD9" w:rsidRPr="004B1F29" w:rsidRDefault="00680DD9" w:rsidP="00B548C1">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4DCC72E" w14:textId="78736C02" w:rsidR="00C42B31" w:rsidRPr="00C42B31" w:rsidRDefault="00C42B31" w:rsidP="00C42B31">
      <w:pPr>
        <w:keepNext/>
        <w:keepLines/>
        <w:spacing w:after="0" w:line="240" w:lineRule="auto"/>
        <w:jc w:val="both"/>
        <w:outlineLvl w:val="0"/>
        <w:rPr>
          <w:rFonts w:ascii="Times New Roman" w:eastAsia="Times New Roman" w:hAnsi="Times New Roman" w:cstheme="majorBidi"/>
          <w:b/>
          <w:bCs/>
          <w:color w:val="000000" w:themeColor="text1"/>
          <w:sz w:val="24"/>
          <w:szCs w:val="32"/>
          <w:lang w:eastAsia="hr-HR"/>
        </w:rPr>
      </w:pPr>
      <w:r w:rsidRPr="00C42B31">
        <w:rPr>
          <w:rFonts w:ascii="Times New Roman" w:eastAsia="Times New Roman" w:hAnsi="Times New Roman" w:cstheme="majorBidi"/>
          <w:b/>
          <w:bCs/>
          <w:color w:val="000000" w:themeColor="text1"/>
          <w:sz w:val="24"/>
          <w:szCs w:val="32"/>
          <w:lang w:eastAsia="hr-HR"/>
        </w:rPr>
        <w:lastRenderedPageBreak/>
        <w:t>Uz članak 5.</w:t>
      </w:r>
    </w:p>
    <w:p w14:paraId="34D20D5F" w14:textId="011CDCD6" w:rsidR="00C42B31" w:rsidRPr="00C42B31" w:rsidRDefault="00C42B31" w:rsidP="00C42B31">
      <w:pPr>
        <w:spacing w:after="0" w:line="240" w:lineRule="auto"/>
        <w:jc w:val="both"/>
        <w:rPr>
          <w:rFonts w:ascii="Times New Roman" w:eastAsia="Times New Roman" w:hAnsi="Times New Roman" w:cs="Times New Roman"/>
          <w:sz w:val="24"/>
          <w:szCs w:val="24"/>
          <w:lang w:eastAsia="hr-HR"/>
        </w:rPr>
      </w:pPr>
      <w:r w:rsidRPr="00C42B31">
        <w:rPr>
          <w:rFonts w:ascii="Times New Roman" w:eastAsia="Times New Roman" w:hAnsi="Times New Roman" w:cs="Times New Roman"/>
          <w:sz w:val="24"/>
          <w:szCs w:val="24"/>
          <w:lang w:eastAsia="hr-HR"/>
        </w:rPr>
        <w:t xml:space="preserve">Ovom odredbom omogućava se Agenciji, kada je to u interesu zaštite prava korisnika mirovine, da izda rješenje o odobrenju za prijenos portfelja bez obzira provode li se mjere iz članka 82. </w:t>
      </w:r>
      <w:r w:rsidR="00AC1F38">
        <w:rPr>
          <w:rFonts w:ascii="Times New Roman" w:eastAsia="Times New Roman" w:hAnsi="Times New Roman" w:cs="Times New Roman"/>
          <w:sz w:val="24"/>
          <w:szCs w:val="24"/>
          <w:lang w:eastAsia="hr-HR"/>
        </w:rPr>
        <w:t xml:space="preserve">važećeg </w:t>
      </w:r>
      <w:r w:rsidRPr="00C42B31">
        <w:rPr>
          <w:rFonts w:ascii="Times New Roman" w:eastAsia="Times New Roman" w:hAnsi="Times New Roman" w:cs="Times New Roman"/>
          <w:sz w:val="24"/>
          <w:szCs w:val="24"/>
          <w:lang w:eastAsia="hr-HR"/>
        </w:rPr>
        <w:t xml:space="preserve">Zakona i dalje ili ne provode.  </w:t>
      </w:r>
    </w:p>
    <w:p w14:paraId="7957D14C" w14:textId="77777777" w:rsidR="00C42B31" w:rsidRPr="00C42B31" w:rsidRDefault="00C42B31" w:rsidP="00C42B31">
      <w:pPr>
        <w:spacing w:after="0" w:line="240" w:lineRule="auto"/>
        <w:ind w:firstLine="708"/>
        <w:jc w:val="both"/>
        <w:rPr>
          <w:rFonts w:ascii="Times New Roman" w:eastAsia="Times New Roman" w:hAnsi="Times New Roman" w:cs="Times New Roman"/>
          <w:sz w:val="24"/>
          <w:szCs w:val="24"/>
          <w:lang w:eastAsia="hr-HR"/>
        </w:rPr>
      </w:pPr>
    </w:p>
    <w:p w14:paraId="39053E01" w14:textId="77777777" w:rsidR="00C42B31" w:rsidRPr="00BF2BE1" w:rsidRDefault="00C42B31" w:rsidP="00C42B31">
      <w:pPr>
        <w:spacing w:after="0" w:line="240" w:lineRule="auto"/>
        <w:rPr>
          <w:rFonts w:ascii="Times New Roman" w:eastAsia="Times New Roman" w:hAnsi="Times New Roman" w:cs="Times New Roman"/>
          <w:b/>
          <w:bCs/>
          <w:sz w:val="24"/>
          <w:szCs w:val="24"/>
          <w:lang w:eastAsia="hr-HR"/>
        </w:rPr>
      </w:pPr>
      <w:r w:rsidRPr="00BF2BE1">
        <w:rPr>
          <w:rFonts w:ascii="Times New Roman" w:eastAsia="Times New Roman" w:hAnsi="Times New Roman" w:cs="Times New Roman"/>
          <w:b/>
          <w:bCs/>
          <w:sz w:val="24"/>
          <w:szCs w:val="24"/>
          <w:lang w:eastAsia="hr-HR"/>
        </w:rPr>
        <w:t>Uz članak 6.</w:t>
      </w:r>
    </w:p>
    <w:p w14:paraId="19288DB3" w14:textId="4E75C09E" w:rsidR="00C42B31" w:rsidRPr="00C42B31" w:rsidRDefault="00C42B31" w:rsidP="00C42B31">
      <w:pPr>
        <w:spacing w:after="0" w:line="240" w:lineRule="auto"/>
        <w:jc w:val="both"/>
        <w:rPr>
          <w:rFonts w:ascii="Times New Roman" w:eastAsia="Times New Roman" w:hAnsi="Times New Roman" w:cs="Times New Roman"/>
          <w:sz w:val="24"/>
          <w:szCs w:val="24"/>
          <w:lang w:eastAsia="hr-HR"/>
        </w:rPr>
      </w:pPr>
      <w:r w:rsidRPr="00BF2BE1">
        <w:rPr>
          <w:rFonts w:ascii="Times New Roman" w:eastAsia="Times New Roman" w:hAnsi="Times New Roman" w:cs="Times New Roman"/>
          <w:sz w:val="24"/>
          <w:szCs w:val="24"/>
          <w:lang w:eastAsia="hr-HR"/>
        </w:rPr>
        <w:t xml:space="preserve">Ovom odredbom </w:t>
      </w:r>
      <w:r w:rsidR="005D449F" w:rsidRPr="00BF2BE1">
        <w:rPr>
          <w:rFonts w:ascii="Times New Roman" w:eastAsia="Times New Roman" w:hAnsi="Times New Roman" w:cs="Times New Roman"/>
          <w:sz w:val="24"/>
          <w:szCs w:val="24"/>
          <w:lang w:eastAsia="hr-HR"/>
        </w:rPr>
        <w:t xml:space="preserve">se </w:t>
      </w:r>
      <w:r w:rsidRPr="00BF2BE1">
        <w:rPr>
          <w:rFonts w:ascii="Times New Roman" w:eastAsia="Times New Roman" w:hAnsi="Times New Roman" w:cs="Times New Roman"/>
          <w:sz w:val="24"/>
          <w:szCs w:val="24"/>
          <w:lang w:eastAsia="hr-HR"/>
        </w:rPr>
        <w:t xml:space="preserve">precizira odredba članka 95. stavka 6. točke 1. </w:t>
      </w:r>
      <w:r w:rsidR="00AC1F38" w:rsidRPr="00BF2BE1">
        <w:rPr>
          <w:rFonts w:ascii="Times New Roman" w:eastAsia="Times New Roman" w:hAnsi="Times New Roman" w:cs="Times New Roman"/>
          <w:sz w:val="24"/>
          <w:szCs w:val="24"/>
          <w:lang w:eastAsia="hr-HR"/>
        </w:rPr>
        <w:t xml:space="preserve">važećeg </w:t>
      </w:r>
      <w:r w:rsidRPr="00BF2BE1">
        <w:rPr>
          <w:rFonts w:ascii="Times New Roman" w:eastAsia="Times New Roman" w:hAnsi="Times New Roman" w:cs="Times New Roman"/>
          <w:sz w:val="24"/>
          <w:szCs w:val="24"/>
          <w:lang w:eastAsia="hr-HR"/>
        </w:rPr>
        <w:t xml:space="preserve">Zakona na način da </w:t>
      </w:r>
      <w:r w:rsidR="0072368A" w:rsidRPr="00BF2BE1">
        <w:rPr>
          <w:rFonts w:ascii="Times New Roman" w:eastAsia="Times New Roman" w:hAnsi="Times New Roman" w:cs="Times New Roman"/>
          <w:sz w:val="24"/>
          <w:szCs w:val="24"/>
          <w:lang w:eastAsia="hr-HR"/>
        </w:rPr>
        <w:t>bude</w:t>
      </w:r>
      <w:r w:rsidRPr="00BF2BE1">
        <w:rPr>
          <w:rFonts w:ascii="Times New Roman" w:eastAsia="Times New Roman" w:hAnsi="Times New Roman" w:cs="Times New Roman"/>
          <w:sz w:val="24"/>
          <w:szCs w:val="24"/>
          <w:lang w:eastAsia="hr-HR"/>
        </w:rPr>
        <w:t xml:space="preserve"> </w:t>
      </w:r>
      <w:r w:rsidR="00295587" w:rsidRPr="00BF2BE1">
        <w:rPr>
          <w:rFonts w:ascii="Times New Roman" w:eastAsia="Times New Roman" w:hAnsi="Times New Roman" w:cs="Times New Roman"/>
          <w:sz w:val="24"/>
          <w:szCs w:val="24"/>
          <w:lang w:eastAsia="hr-HR"/>
        </w:rPr>
        <w:t>nedvojbeno da</w:t>
      </w:r>
      <w:r w:rsidRPr="00BF2BE1">
        <w:rPr>
          <w:rFonts w:ascii="Times New Roman" w:eastAsia="Times New Roman" w:hAnsi="Times New Roman" w:cs="Times New Roman"/>
          <w:sz w:val="24"/>
          <w:szCs w:val="24"/>
          <w:lang w:eastAsia="hr-HR"/>
        </w:rPr>
        <w:t xml:space="preserve"> se zabrana ulaganja odnosi na vrijednosne papire čiji je izdavatelj dioničar ili povezana osoba.</w:t>
      </w:r>
      <w:r w:rsidRPr="00C42B31">
        <w:rPr>
          <w:rFonts w:ascii="Times New Roman" w:eastAsia="Times New Roman" w:hAnsi="Times New Roman" w:cs="Times New Roman"/>
          <w:sz w:val="24"/>
          <w:szCs w:val="24"/>
          <w:lang w:eastAsia="hr-HR"/>
        </w:rPr>
        <w:t xml:space="preserve"> </w:t>
      </w:r>
    </w:p>
    <w:p w14:paraId="43D0BDA1" w14:textId="77777777" w:rsidR="00C42B31" w:rsidRPr="00C42B31" w:rsidRDefault="00C42B31" w:rsidP="00C42B31">
      <w:pPr>
        <w:spacing w:after="0" w:line="240" w:lineRule="auto"/>
        <w:rPr>
          <w:rFonts w:ascii="Times New Roman" w:eastAsia="Times New Roman" w:hAnsi="Times New Roman" w:cs="Times New Roman"/>
          <w:sz w:val="24"/>
          <w:szCs w:val="24"/>
          <w:lang w:eastAsia="hr-HR"/>
        </w:rPr>
      </w:pPr>
    </w:p>
    <w:p w14:paraId="3A07ACC5" w14:textId="77777777" w:rsidR="00C42B31" w:rsidRPr="00C42B31" w:rsidRDefault="00C42B31" w:rsidP="00C42B31">
      <w:pPr>
        <w:spacing w:after="0" w:line="240" w:lineRule="auto"/>
        <w:rPr>
          <w:rFonts w:ascii="Times New Roman" w:eastAsia="Times New Roman" w:hAnsi="Times New Roman" w:cs="Times New Roman"/>
          <w:b/>
          <w:bCs/>
          <w:sz w:val="24"/>
          <w:szCs w:val="24"/>
          <w:lang w:eastAsia="hr-HR"/>
        </w:rPr>
      </w:pPr>
      <w:r w:rsidRPr="00C42B31">
        <w:rPr>
          <w:rFonts w:ascii="Times New Roman" w:eastAsia="Times New Roman" w:hAnsi="Times New Roman" w:cs="Times New Roman"/>
          <w:b/>
          <w:bCs/>
          <w:sz w:val="24"/>
          <w:szCs w:val="24"/>
          <w:lang w:eastAsia="hr-HR"/>
        </w:rPr>
        <w:t xml:space="preserve">Uz članak 7. </w:t>
      </w:r>
    </w:p>
    <w:p w14:paraId="537BCEE4" w14:textId="77777777" w:rsidR="00C42B31" w:rsidRPr="00C42B31" w:rsidRDefault="00C42B31" w:rsidP="00C42B31">
      <w:pPr>
        <w:spacing w:after="0" w:line="240" w:lineRule="auto"/>
        <w:jc w:val="both"/>
        <w:rPr>
          <w:rFonts w:ascii="Times New Roman" w:eastAsia="Times New Roman" w:hAnsi="Times New Roman" w:cs="Times New Roman"/>
          <w:b/>
          <w:sz w:val="24"/>
          <w:szCs w:val="24"/>
          <w:lang w:eastAsia="hr-HR"/>
        </w:rPr>
      </w:pPr>
      <w:r w:rsidRPr="00C42B31">
        <w:rPr>
          <w:rFonts w:ascii="Times New Roman" w:eastAsia="Times New Roman" w:hAnsi="Times New Roman" w:cs="Times New Roman"/>
          <w:sz w:val="24"/>
          <w:szCs w:val="24"/>
          <w:lang w:eastAsia="hr-HR"/>
        </w:rPr>
        <w:t>Ovom odredbom usklađuje se članak 100.b važećeg Zakona sa trajanjem revizijskog angažmana koji se propisuje zakonom kojim se uređuje područje revizije. Na taj način osigurava se pravna sigurnost te jednoznačno upućivanje na horizontalni propis koji uređuje reviziju. Istodobno se osigurava i usklađenost s praksom u drugim sektorima financijskih institucija, pri čemu se društvima za osiguranje nameću jednake obveze u pogledu imenovanja revizora kao i drugim subjektima obveznicima zakonske revizije.</w:t>
      </w:r>
    </w:p>
    <w:p w14:paraId="6CF4C3BC" w14:textId="77777777" w:rsidR="00C42B31" w:rsidRDefault="00C42B31" w:rsidP="00C42B31">
      <w:pPr>
        <w:pStyle w:val="Heading1"/>
        <w:rPr>
          <w:rFonts w:eastAsia="Times New Roman"/>
          <w:b/>
          <w:bCs/>
          <w:lang w:eastAsia="hr-HR"/>
        </w:rPr>
      </w:pPr>
    </w:p>
    <w:p w14:paraId="109CBE8A" w14:textId="77777777" w:rsidR="00A524AF" w:rsidRPr="00BF2BE1" w:rsidRDefault="00A524AF" w:rsidP="00A524AF">
      <w:pPr>
        <w:spacing w:after="0"/>
        <w:rPr>
          <w:rFonts w:ascii="Times New Roman" w:hAnsi="Times New Roman" w:cs="Times New Roman"/>
          <w:b/>
          <w:bCs/>
          <w:sz w:val="24"/>
          <w:szCs w:val="24"/>
          <w:lang w:eastAsia="hr-HR"/>
        </w:rPr>
      </w:pPr>
      <w:r w:rsidRPr="00BF2BE1">
        <w:rPr>
          <w:rFonts w:ascii="Times New Roman" w:hAnsi="Times New Roman" w:cs="Times New Roman"/>
          <w:b/>
          <w:bCs/>
          <w:sz w:val="24"/>
          <w:szCs w:val="24"/>
          <w:lang w:eastAsia="hr-HR"/>
        </w:rPr>
        <w:t>Uz članak 8.</w:t>
      </w:r>
    </w:p>
    <w:p w14:paraId="74E58507" w14:textId="2BCA21D7" w:rsidR="007D0456" w:rsidRPr="00A524AF" w:rsidRDefault="00A524AF" w:rsidP="00C42B31">
      <w:pPr>
        <w:pStyle w:val="Heading1"/>
        <w:rPr>
          <w:rFonts w:eastAsia="Times New Roman" w:cs="Times New Roman"/>
          <w:szCs w:val="24"/>
          <w:lang w:eastAsia="hr-HR"/>
        </w:rPr>
      </w:pPr>
      <w:r w:rsidRPr="00BF2BE1">
        <w:rPr>
          <w:rFonts w:eastAsia="Times New Roman" w:cs="Times New Roman"/>
          <w:bCs/>
          <w:szCs w:val="24"/>
          <w:lang w:eastAsia="hr-HR"/>
        </w:rPr>
        <w:t>Izmjenom članka 116. važećeg Zakona dodatno se precizira da je Društvo, u okviru distribucije mirovina koje se ne usklađuju prema stopi promjene indeksa potrošačkih cijena, ovlašteno ponuditi različite mirovinske programe kojima je zajedničko da se ne usklađuju prema stopi promjene indeksa potrošačkih cijena pri čemu Društvo može, između ostalih, nuditi primjerice mirovinske programe kod kojih se iznos mirovine povećava na način i dinamikom koja se ugovara između Društva i korisnika mirovine u ugovoru o mirovini. Dodatno, dopunom članka 116. važećeg Zakona bilo je potrebno izrijekom propisati pravo korisnika mirovine na promjenu mirovinskih programa unutar kategorija mirovina kojima je zajedničko da se ne usklađuju prema stopi promjene indeksa potrošačkih cijena</w:t>
      </w:r>
      <w:r w:rsidR="002B01D0" w:rsidRPr="00BF2BE1">
        <w:rPr>
          <w:rFonts w:eastAsia="Times New Roman" w:cs="Times New Roman"/>
          <w:bCs/>
          <w:szCs w:val="24"/>
          <w:lang w:eastAsia="hr-HR"/>
        </w:rPr>
        <w:t>,</w:t>
      </w:r>
      <w:r w:rsidRPr="00BF2BE1">
        <w:rPr>
          <w:rFonts w:eastAsia="Times New Roman" w:cs="Times New Roman"/>
          <w:bCs/>
          <w:szCs w:val="24"/>
          <w:lang w:eastAsia="hr-HR"/>
        </w:rPr>
        <w:t xml:space="preserve"> u svako doba bez pristanka Društva</w:t>
      </w:r>
      <w:r w:rsidR="00C44848" w:rsidRPr="00BF2BE1">
        <w:rPr>
          <w:rFonts w:eastAsia="Times New Roman" w:cs="Times New Roman"/>
          <w:bCs/>
          <w:szCs w:val="24"/>
          <w:lang w:eastAsia="hr-HR"/>
        </w:rPr>
        <w:t>,</w:t>
      </w:r>
      <w:r w:rsidRPr="00BF2BE1">
        <w:rPr>
          <w:rFonts w:eastAsia="Times New Roman" w:cs="Times New Roman"/>
          <w:bCs/>
          <w:szCs w:val="24"/>
          <w:lang w:eastAsia="hr-HR"/>
        </w:rPr>
        <w:t xml:space="preserve"> sklapanjem izmjene ugovora o mirovini.</w:t>
      </w:r>
      <w:r w:rsidRPr="001B3921">
        <w:rPr>
          <w:rFonts w:eastAsia="Times New Roman" w:cs="Times New Roman"/>
          <w:szCs w:val="24"/>
          <w:lang w:eastAsia="hr-HR"/>
        </w:rPr>
        <w:t xml:space="preserve">   </w:t>
      </w:r>
      <w:r w:rsidR="00680DD9">
        <w:rPr>
          <w:rFonts w:eastAsia="Times New Roman" w:cs="Times New Roman"/>
          <w:bCs/>
          <w:szCs w:val="24"/>
          <w:lang w:eastAsia="hr-HR"/>
        </w:rPr>
        <w:t xml:space="preserve"> </w:t>
      </w:r>
    </w:p>
    <w:p w14:paraId="6AD8F0FD" w14:textId="77777777" w:rsidR="007D0456" w:rsidRPr="007D0456" w:rsidRDefault="007D0456" w:rsidP="00B548C1">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1FA1FB18" w14:textId="4DF93B54" w:rsidR="007D0456" w:rsidRPr="00B548C1" w:rsidRDefault="007D0456" w:rsidP="00B548C1">
      <w:pPr>
        <w:pStyle w:val="Heading1"/>
        <w:rPr>
          <w:rFonts w:eastAsia="Times New Roman"/>
          <w:b/>
          <w:bCs/>
          <w:lang w:eastAsia="hr-HR"/>
        </w:rPr>
      </w:pPr>
      <w:r w:rsidRPr="00B548C1">
        <w:rPr>
          <w:rFonts w:eastAsia="Times New Roman"/>
          <w:b/>
          <w:bCs/>
          <w:lang w:eastAsia="hr-HR"/>
        </w:rPr>
        <w:t xml:space="preserve">Uz članak </w:t>
      </w:r>
      <w:r w:rsidR="00F93BA6">
        <w:rPr>
          <w:rFonts w:eastAsia="Times New Roman"/>
          <w:b/>
          <w:bCs/>
          <w:lang w:eastAsia="hr-HR"/>
        </w:rPr>
        <w:t>9</w:t>
      </w:r>
      <w:r w:rsidRPr="00B548C1">
        <w:rPr>
          <w:rFonts w:eastAsia="Times New Roman"/>
          <w:b/>
          <w:bCs/>
          <w:lang w:eastAsia="hr-HR"/>
        </w:rPr>
        <w:t>.</w:t>
      </w:r>
    </w:p>
    <w:p w14:paraId="68A11796" w14:textId="0462F3F8" w:rsidR="007D0456" w:rsidRDefault="00680DD9" w:rsidP="00B548C1">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U </w:t>
      </w:r>
      <w:r w:rsidRPr="00BF2BE1">
        <w:rPr>
          <w:rFonts w:ascii="Times New Roman" w:eastAsia="Times New Roman" w:hAnsi="Times New Roman" w:cs="Times New Roman"/>
          <w:bCs/>
          <w:sz w:val="24"/>
          <w:szCs w:val="24"/>
          <w:lang w:eastAsia="hr-HR"/>
        </w:rPr>
        <w:t xml:space="preserve">članku 151. </w:t>
      </w:r>
      <w:r w:rsidR="00AC1F38" w:rsidRPr="00BF2BE1">
        <w:rPr>
          <w:rFonts w:ascii="Times New Roman" w:eastAsia="Times New Roman" w:hAnsi="Times New Roman" w:cs="Times New Roman"/>
          <w:bCs/>
          <w:sz w:val="24"/>
          <w:szCs w:val="24"/>
          <w:lang w:eastAsia="hr-HR"/>
        </w:rPr>
        <w:t xml:space="preserve">važećeg </w:t>
      </w:r>
      <w:r w:rsidR="009F1C6A" w:rsidRPr="00BF2BE1">
        <w:rPr>
          <w:rFonts w:ascii="Times New Roman" w:eastAsia="Times New Roman" w:hAnsi="Times New Roman" w:cs="Times New Roman"/>
          <w:bCs/>
          <w:sz w:val="24"/>
          <w:szCs w:val="24"/>
          <w:lang w:eastAsia="hr-HR"/>
        </w:rPr>
        <w:t>Zakona</w:t>
      </w:r>
      <w:r w:rsidR="009F1C6A">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 xml:space="preserve">dodaju se stavci 14. </w:t>
      </w:r>
      <w:r w:rsidR="00561BB3">
        <w:rPr>
          <w:rFonts w:ascii="Times New Roman" w:eastAsia="Times New Roman" w:hAnsi="Times New Roman" w:cs="Times New Roman"/>
          <w:bCs/>
          <w:sz w:val="24"/>
          <w:szCs w:val="24"/>
          <w:lang w:eastAsia="hr-HR"/>
        </w:rPr>
        <w:t>do</w:t>
      </w:r>
      <w:r>
        <w:rPr>
          <w:rFonts w:ascii="Times New Roman" w:eastAsia="Times New Roman" w:hAnsi="Times New Roman" w:cs="Times New Roman"/>
          <w:bCs/>
          <w:sz w:val="24"/>
          <w:szCs w:val="24"/>
          <w:lang w:eastAsia="hr-HR"/>
        </w:rPr>
        <w:t xml:space="preserve"> 1</w:t>
      </w:r>
      <w:r w:rsidR="00561BB3">
        <w:rPr>
          <w:rFonts w:ascii="Times New Roman" w:eastAsia="Times New Roman" w:hAnsi="Times New Roman" w:cs="Times New Roman"/>
          <w:bCs/>
          <w:sz w:val="24"/>
          <w:szCs w:val="24"/>
          <w:lang w:eastAsia="hr-HR"/>
        </w:rPr>
        <w:t>6</w:t>
      </w:r>
      <w:r>
        <w:rPr>
          <w:rFonts w:ascii="Times New Roman" w:eastAsia="Times New Roman" w:hAnsi="Times New Roman" w:cs="Times New Roman"/>
          <w:bCs/>
          <w:sz w:val="24"/>
          <w:szCs w:val="24"/>
          <w:lang w:eastAsia="hr-HR"/>
        </w:rPr>
        <w:t xml:space="preserve">. </w:t>
      </w:r>
      <w:bookmarkStart w:id="6" w:name="_Hlk199236612"/>
      <w:r w:rsidRPr="007E761B">
        <w:rPr>
          <w:rFonts w:ascii="Times New Roman" w:eastAsia="Times New Roman" w:hAnsi="Times New Roman" w:cs="Times New Roman"/>
          <w:bCs/>
          <w:sz w:val="24"/>
          <w:szCs w:val="24"/>
          <w:lang w:eastAsia="hr-HR"/>
        </w:rPr>
        <w:t xml:space="preserve">koji propisuju obvezu Agencije, dostaviti  EIOPA-i informacije </w:t>
      </w:r>
      <w:r w:rsidR="00BC4841" w:rsidRPr="00BC4841">
        <w:rPr>
          <w:rFonts w:ascii="Times New Roman" w:eastAsia="Times New Roman" w:hAnsi="Times New Roman" w:cs="Times New Roman"/>
          <w:bCs/>
          <w:sz w:val="24"/>
          <w:szCs w:val="24"/>
          <w:lang w:eastAsia="hr-HR"/>
        </w:rPr>
        <w:t>o svakoj nadzornoj mjeri koja je izrečena u vezi s ponašanjem za koje su propisani prekršaji iz ovoga Zakona, uključujući i izvršna rješenja o izricanju nadzornih mjera, a koje su donesene u postupcima nadzora koje provodi Agencija, uz naznaku da se radi o nepravomoćnim rješenjima</w:t>
      </w:r>
      <w:r w:rsidRPr="007E761B">
        <w:rPr>
          <w:rFonts w:ascii="Times New Roman" w:eastAsia="Times New Roman" w:hAnsi="Times New Roman" w:cs="Times New Roman"/>
          <w:bCs/>
          <w:sz w:val="24"/>
          <w:szCs w:val="24"/>
          <w:lang w:eastAsia="hr-HR"/>
        </w:rPr>
        <w:t xml:space="preserve">, </w:t>
      </w:r>
      <w:r w:rsidR="00ED41C0">
        <w:rPr>
          <w:rFonts w:ascii="Times New Roman" w:eastAsia="Times New Roman" w:hAnsi="Times New Roman" w:cs="Times New Roman"/>
          <w:bCs/>
          <w:sz w:val="24"/>
          <w:szCs w:val="24"/>
          <w:lang w:eastAsia="hr-HR"/>
        </w:rPr>
        <w:t xml:space="preserve">a koji se </w:t>
      </w:r>
      <w:r w:rsidR="00ED41C0" w:rsidRPr="00ED41C0">
        <w:rPr>
          <w:rFonts w:ascii="Times New Roman" w:eastAsia="Times New Roman" w:hAnsi="Times New Roman" w:cs="Times New Roman"/>
          <w:bCs/>
          <w:sz w:val="24"/>
          <w:szCs w:val="24"/>
          <w:lang w:eastAsia="hr-HR"/>
        </w:rPr>
        <w:t>odnose isključivo na dio poslovanja Društva koji se odnosi na isplatu mirovina u okviru dobrovoljnog mirovinskog osiguranja u skladu s mirovinskim programima Društva na temelju individualne kapitalizirane štednje člana zatvorenog dobrovoljnog mirovinskog fonda</w:t>
      </w:r>
      <w:r w:rsidR="00ED41C0">
        <w:rPr>
          <w:rFonts w:ascii="Times New Roman" w:eastAsia="Times New Roman" w:hAnsi="Times New Roman" w:cs="Times New Roman"/>
          <w:bCs/>
          <w:sz w:val="24"/>
          <w:szCs w:val="24"/>
          <w:lang w:eastAsia="hr-HR"/>
        </w:rPr>
        <w:t xml:space="preserve">, </w:t>
      </w:r>
      <w:r w:rsidRPr="007E761B">
        <w:rPr>
          <w:rFonts w:ascii="Times New Roman" w:eastAsia="Times New Roman" w:hAnsi="Times New Roman" w:cs="Times New Roman"/>
          <w:bCs/>
          <w:sz w:val="24"/>
          <w:szCs w:val="24"/>
          <w:lang w:eastAsia="hr-HR"/>
        </w:rPr>
        <w:t>sve za potrebe njihove dostupnosti na jedinstvenoj europskoj pristupnoj točki u skladu s Direktivom (EU) 2023/2864. Pritom je propisano da infor</w:t>
      </w:r>
      <w:r w:rsidRPr="007E761B">
        <w:rPr>
          <w:rFonts w:ascii="Times New Roman" w:eastAsia="Times New Roman" w:hAnsi="Times New Roman" w:cs="Times New Roman"/>
          <w:bCs/>
          <w:sz w:val="24"/>
          <w:szCs w:val="24"/>
          <w:lang w:eastAsia="hr-HR"/>
        </w:rPr>
        <w:lastRenderedPageBreak/>
        <w:t>macije moraju ispunjavati određene tehničke zahtjeve, uključujući dostavljanje u formatu iz kojeg se mogu izdvojiti podaci kako je definirano u članku 2. točki 3. Uredbe (EU) 2023/2859 te da moraju sadržavati obvezne propisane metapodatke.</w:t>
      </w:r>
    </w:p>
    <w:p w14:paraId="143876A4" w14:textId="77777777" w:rsidR="00B205D1" w:rsidRDefault="00B205D1" w:rsidP="00B548C1">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5F16C1F0" w14:textId="7F400652" w:rsidR="00B205D1" w:rsidRPr="00B548C1" w:rsidRDefault="00B205D1" w:rsidP="00B205D1">
      <w:pPr>
        <w:pStyle w:val="Heading1"/>
        <w:rPr>
          <w:rFonts w:eastAsia="Times New Roman"/>
          <w:b/>
          <w:bCs/>
          <w:lang w:eastAsia="hr-HR"/>
        </w:rPr>
      </w:pPr>
      <w:r w:rsidRPr="00B548C1">
        <w:rPr>
          <w:rFonts w:eastAsia="Times New Roman"/>
          <w:b/>
          <w:bCs/>
          <w:lang w:eastAsia="hr-HR"/>
        </w:rPr>
        <w:t>Uz član</w:t>
      </w:r>
      <w:r>
        <w:rPr>
          <w:rFonts w:eastAsia="Times New Roman"/>
          <w:b/>
          <w:bCs/>
          <w:lang w:eastAsia="hr-HR"/>
        </w:rPr>
        <w:t xml:space="preserve">ak 10. </w:t>
      </w:r>
    </w:p>
    <w:p w14:paraId="5CBB95C5" w14:textId="018D763B" w:rsidR="003A77F5" w:rsidRPr="003A77F5" w:rsidRDefault="003A77F5" w:rsidP="00FC432A">
      <w:pPr>
        <w:spacing w:line="240" w:lineRule="auto"/>
        <w:jc w:val="both"/>
        <w:rPr>
          <w:rFonts w:ascii="Times New Roman" w:eastAsia="Times New Roman" w:hAnsi="Times New Roman" w:cs="Times New Roman"/>
          <w:bCs/>
          <w:sz w:val="24"/>
          <w:szCs w:val="24"/>
          <w:lang w:eastAsia="hr-HR"/>
        </w:rPr>
      </w:pPr>
      <w:r w:rsidRPr="003A77F5">
        <w:rPr>
          <w:rFonts w:ascii="Times New Roman" w:eastAsia="Times New Roman" w:hAnsi="Times New Roman" w:cs="Times New Roman"/>
          <w:bCs/>
          <w:sz w:val="24"/>
          <w:szCs w:val="24"/>
          <w:lang w:eastAsia="hr-HR"/>
        </w:rPr>
        <w:t>Ovom odredbom</w:t>
      </w:r>
      <w:r>
        <w:rPr>
          <w:rFonts w:ascii="Times New Roman" w:eastAsia="Times New Roman" w:hAnsi="Times New Roman" w:cs="Times New Roman"/>
          <w:bCs/>
          <w:sz w:val="24"/>
          <w:szCs w:val="24"/>
          <w:lang w:eastAsia="hr-HR"/>
        </w:rPr>
        <w:t xml:space="preserve"> se</w:t>
      </w:r>
      <w:r w:rsidRPr="003A77F5">
        <w:rPr>
          <w:rFonts w:ascii="Times New Roman" w:eastAsia="Times New Roman" w:hAnsi="Times New Roman" w:cs="Times New Roman"/>
          <w:bCs/>
          <w:sz w:val="24"/>
          <w:szCs w:val="24"/>
          <w:lang w:eastAsia="hr-HR"/>
        </w:rPr>
        <w:t xml:space="preserve"> usklađuje opis prekršaja Društva iz članka 201. stavka 1. točaka 74. do 78. </w:t>
      </w:r>
      <w:r w:rsidR="00FC432A" w:rsidRPr="00BF2BE1">
        <w:rPr>
          <w:rFonts w:ascii="Times New Roman" w:eastAsia="Times New Roman" w:hAnsi="Times New Roman" w:cs="Times New Roman"/>
          <w:bCs/>
          <w:sz w:val="24"/>
          <w:szCs w:val="24"/>
          <w:lang w:eastAsia="hr-HR"/>
        </w:rPr>
        <w:t xml:space="preserve">važećeg </w:t>
      </w:r>
      <w:r w:rsidRPr="00BF2BE1">
        <w:rPr>
          <w:rFonts w:ascii="Times New Roman" w:eastAsia="Times New Roman" w:hAnsi="Times New Roman" w:cs="Times New Roman"/>
          <w:bCs/>
          <w:sz w:val="24"/>
          <w:szCs w:val="24"/>
          <w:lang w:eastAsia="hr-HR"/>
        </w:rPr>
        <w:t xml:space="preserve">Zakona, s obzirom na izmjene članka 116. </w:t>
      </w:r>
      <w:r w:rsidR="00FC432A" w:rsidRPr="00BF2BE1">
        <w:rPr>
          <w:rFonts w:ascii="Times New Roman" w:eastAsia="Times New Roman" w:hAnsi="Times New Roman" w:cs="Times New Roman"/>
          <w:bCs/>
          <w:sz w:val="24"/>
          <w:szCs w:val="24"/>
          <w:lang w:eastAsia="hr-HR"/>
        </w:rPr>
        <w:t xml:space="preserve">važećeg </w:t>
      </w:r>
      <w:r w:rsidRPr="00BF2BE1">
        <w:rPr>
          <w:rFonts w:ascii="Times New Roman" w:eastAsia="Times New Roman" w:hAnsi="Times New Roman" w:cs="Times New Roman"/>
          <w:bCs/>
          <w:sz w:val="24"/>
          <w:szCs w:val="24"/>
          <w:lang w:eastAsia="hr-HR"/>
        </w:rPr>
        <w:t>Zakona</w:t>
      </w:r>
      <w:r w:rsidR="00B33737">
        <w:rPr>
          <w:rFonts w:ascii="Times New Roman" w:eastAsia="Times New Roman" w:hAnsi="Times New Roman" w:cs="Times New Roman"/>
          <w:bCs/>
          <w:sz w:val="24"/>
          <w:szCs w:val="24"/>
          <w:lang w:eastAsia="hr-HR"/>
        </w:rPr>
        <w:t xml:space="preserve"> te se</w:t>
      </w:r>
      <w:r w:rsidRPr="00BF2BE1">
        <w:rPr>
          <w:rFonts w:ascii="Times New Roman" w:eastAsia="Times New Roman" w:hAnsi="Times New Roman" w:cs="Times New Roman"/>
          <w:bCs/>
          <w:sz w:val="24"/>
          <w:szCs w:val="24"/>
          <w:lang w:eastAsia="hr-HR"/>
        </w:rPr>
        <w:t xml:space="preserve"> dodaje novi prekršaj Društva </w:t>
      </w:r>
      <w:r w:rsidR="00B33737">
        <w:rPr>
          <w:rFonts w:ascii="Times New Roman" w:eastAsia="Times New Roman" w:hAnsi="Times New Roman" w:cs="Times New Roman"/>
          <w:bCs/>
          <w:sz w:val="24"/>
          <w:szCs w:val="24"/>
          <w:lang w:eastAsia="hr-HR"/>
        </w:rPr>
        <w:t xml:space="preserve">u pogledu </w:t>
      </w:r>
      <w:r w:rsidRPr="00BF2BE1">
        <w:rPr>
          <w:rFonts w:ascii="Times New Roman" w:eastAsia="Times New Roman" w:hAnsi="Times New Roman" w:cs="Times New Roman"/>
          <w:bCs/>
          <w:sz w:val="24"/>
          <w:szCs w:val="24"/>
          <w:lang w:eastAsia="hr-HR"/>
        </w:rPr>
        <w:t xml:space="preserve">postupanja protivno novoj odredbi članka 116. stavka 4. </w:t>
      </w:r>
      <w:r w:rsidR="007F22E7" w:rsidRPr="00BF2BE1">
        <w:rPr>
          <w:rFonts w:ascii="Times New Roman" w:eastAsia="Times New Roman" w:hAnsi="Times New Roman" w:cs="Times New Roman"/>
          <w:bCs/>
          <w:sz w:val="24"/>
          <w:szCs w:val="24"/>
          <w:lang w:eastAsia="hr-HR"/>
        </w:rPr>
        <w:t>važećeg</w:t>
      </w:r>
      <w:r w:rsidR="007F22E7">
        <w:rPr>
          <w:rFonts w:ascii="Times New Roman" w:eastAsia="Times New Roman" w:hAnsi="Times New Roman" w:cs="Times New Roman"/>
          <w:bCs/>
          <w:sz w:val="24"/>
          <w:szCs w:val="24"/>
          <w:lang w:eastAsia="hr-HR"/>
        </w:rPr>
        <w:t xml:space="preserve"> </w:t>
      </w:r>
      <w:r w:rsidRPr="003A77F5">
        <w:rPr>
          <w:rFonts w:ascii="Times New Roman" w:eastAsia="Times New Roman" w:hAnsi="Times New Roman" w:cs="Times New Roman"/>
          <w:bCs/>
          <w:sz w:val="24"/>
          <w:szCs w:val="24"/>
          <w:lang w:eastAsia="hr-HR"/>
        </w:rPr>
        <w:t xml:space="preserve">Zakona. </w:t>
      </w:r>
    </w:p>
    <w:bookmarkEnd w:id="6"/>
    <w:p w14:paraId="17F8B4B3" w14:textId="77777777" w:rsidR="00DB07BF" w:rsidRDefault="00DB07BF" w:rsidP="00B548C1">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14:paraId="58DAC50E" w14:textId="79FD6EA1" w:rsidR="007D0456" w:rsidRPr="00BF2BE1" w:rsidRDefault="00DB07BF" w:rsidP="00B548C1">
      <w:pPr>
        <w:pStyle w:val="Heading1"/>
        <w:rPr>
          <w:rFonts w:eastAsia="Times New Roman"/>
          <w:b/>
          <w:bCs/>
          <w:lang w:eastAsia="hr-HR"/>
        </w:rPr>
      </w:pPr>
      <w:r w:rsidRPr="00BF2BE1">
        <w:rPr>
          <w:rFonts w:eastAsia="Times New Roman"/>
          <w:b/>
          <w:bCs/>
          <w:lang w:eastAsia="hr-HR"/>
        </w:rPr>
        <w:t>Uz č</w:t>
      </w:r>
      <w:r w:rsidR="007D0456" w:rsidRPr="00BF2BE1">
        <w:rPr>
          <w:rFonts w:eastAsia="Times New Roman"/>
          <w:b/>
          <w:bCs/>
          <w:lang w:eastAsia="hr-HR"/>
        </w:rPr>
        <w:t>lan</w:t>
      </w:r>
      <w:r w:rsidR="00C44848" w:rsidRPr="00BF2BE1">
        <w:rPr>
          <w:rFonts w:eastAsia="Times New Roman"/>
          <w:b/>
          <w:bCs/>
          <w:lang w:eastAsia="hr-HR"/>
        </w:rPr>
        <w:t>ak</w:t>
      </w:r>
      <w:r w:rsidR="0060637C" w:rsidRPr="00BF2BE1">
        <w:rPr>
          <w:rFonts w:eastAsia="Times New Roman"/>
          <w:b/>
          <w:bCs/>
          <w:lang w:eastAsia="hr-HR"/>
        </w:rPr>
        <w:t xml:space="preserve"> </w:t>
      </w:r>
      <w:r w:rsidR="00F93BA6" w:rsidRPr="00BF2BE1">
        <w:rPr>
          <w:rFonts w:eastAsia="Times New Roman"/>
          <w:b/>
          <w:bCs/>
          <w:lang w:eastAsia="hr-HR"/>
        </w:rPr>
        <w:t>11</w:t>
      </w:r>
      <w:r w:rsidR="0060637C" w:rsidRPr="00BF2BE1">
        <w:rPr>
          <w:rFonts w:eastAsia="Times New Roman"/>
          <w:b/>
          <w:bCs/>
          <w:lang w:eastAsia="hr-HR"/>
        </w:rPr>
        <w:t xml:space="preserve">. </w:t>
      </w:r>
    </w:p>
    <w:p w14:paraId="4E6ACE33" w14:textId="5FA1CB82" w:rsidR="007E761B" w:rsidRDefault="00BC4841" w:rsidP="00B548C1">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r w:rsidRPr="00BF2BE1">
        <w:rPr>
          <w:rFonts w:ascii="Times New Roman" w:eastAsia="Times New Roman" w:hAnsi="Times New Roman" w:cs="Times New Roman"/>
          <w:bCs/>
          <w:sz w:val="24"/>
          <w:szCs w:val="24"/>
          <w:lang w:eastAsia="hr-HR"/>
        </w:rPr>
        <w:t xml:space="preserve">Ovom odredbom </w:t>
      </w:r>
      <w:r w:rsidR="007F22E7" w:rsidRPr="00BF2BE1">
        <w:rPr>
          <w:rFonts w:ascii="Times New Roman" w:eastAsia="Times New Roman" w:hAnsi="Times New Roman" w:cs="Times New Roman"/>
          <w:bCs/>
          <w:sz w:val="24"/>
          <w:szCs w:val="24"/>
          <w:lang w:eastAsia="hr-HR"/>
        </w:rPr>
        <w:t xml:space="preserve">se </w:t>
      </w:r>
      <w:r w:rsidR="00682BEF" w:rsidRPr="00BF2BE1">
        <w:rPr>
          <w:rFonts w:ascii="Times New Roman" w:eastAsia="Times New Roman" w:hAnsi="Times New Roman" w:cs="Times New Roman"/>
          <w:bCs/>
          <w:sz w:val="24"/>
          <w:szCs w:val="24"/>
          <w:lang w:eastAsia="hr-HR"/>
        </w:rPr>
        <w:t xml:space="preserve">usklađuje </w:t>
      </w:r>
      <w:r w:rsidRPr="00BF2BE1">
        <w:rPr>
          <w:rFonts w:ascii="Times New Roman" w:eastAsia="Times New Roman" w:hAnsi="Times New Roman" w:cs="Times New Roman"/>
          <w:bCs/>
          <w:sz w:val="24"/>
          <w:szCs w:val="24"/>
          <w:lang w:eastAsia="hr-HR"/>
        </w:rPr>
        <w:t>pozivanj</w:t>
      </w:r>
      <w:r w:rsidR="00112FA9" w:rsidRPr="00BF2BE1">
        <w:rPr>
          <w:rFonts w:ascii="Times New Roman" w:eastAsia="Times New Roman" w:hAnsi="Times New Roman" w:cs="Times New Roman"/>
          <w:bCs/>
          <w:sz w:val="24"/>
          <w:szCs w:val="24"/>
          <w:lang w:eastAsia="hr-HR"/>
        </w:rPr>
        <w:t>e</w:t>
      </w:r>
      <w:r w:rsidRPr="00BF2BE1">
        <w:rPr>
          <w:rFonts w:ascii="Times New Roman" w:eastAsia="Times New Roman" w:hAnsi="Times New Roman" w:cs="Times New Roman"/>
          <w:bCs/>
          <w:sz w:val="24"/>
          <w:szCs w:val="24"/>
          <w:lang w:eastAsia="hr-HR"/>
        </w:rPr>
        <w:t xml:space="preserve"> na stavke glede prekršaja </w:t>
      </w:r>
      <w:r w:rsidR="00112FA9" w:rsidRPr="00BF2BE1">
        <w:rPr>
          <w:rFonts w:ascii="Times New Roman" w:eastAsia="Times New Roman" w:hAnsi="Times New Roman" w:cs="Times New Roman"/>
          <w:bCs/>
          <w:sz w:val="24"/>
          <w:szCs w:val="24"/>
          <w:lang w:eastAsia="hr-HR"/>
        </w:rPr>
        <w:t>Društva</w:t>
      </w:r>
      <w:r w:rsidRPr="00BF2BE1">
        <w:rPr>
          <w:rFonts w:ascii="Times New Roman" w:eastAsia="Times New Roman" w:hAnsi="Times New Roman" w:cs="Times New Roman"/>
          <w:bCs/>
          <w:sz w:val="24"/>
          <w:szCs w:val="24"/>
          <w:lang w:eastAsia="hr-HR"/>
        </w:rPr>
        <w:t xml:space="preserve"> vezano za postupanje u pogledu politike nagrađivanja</w:t>
      </w:r>
      <w:r w:rsidR="00A33D1F" w:rsidRPr="00BF2BE1">
        <w:rPr>
          <w:rFonts w:ascii="Times New Roman" w:eastAsia="Times New Roman" w:hAnsi="Times New Roman" w:cs="Times New Roman"/>
          <w:bCs/>
          <w:sz w:val="24"/>
          <w:szCs w:val="24"/>
          <w:lang w:eastAsia="hr-HR"/>
        </w:rPr>
        <w:t xml:space="preserve"> kao i u pogledu podnošenja zahtjeva za izdavanje odobrenja za obavljanje funkcije člana uprave i/ili programa vođenja poslova Društva</w:t>
      </w:r>
      <w:r w:rsidR="000E43F2" w:rsidRPr="00BF2BE1">
        <w:rPr>
          <w:rFonts w:ascii="Times New Roman" w:eastAsia="Times New Roman" w:hAnsi="Times New Roman" w:cs="Times New Roman"/>
          <w:bCs/>
          <w:sz w:val="24"/>
          <w:szCs w:val="24"/>
          <w:lang w:eastAsia="hr-HR"/>
        </w:rPr>
        <w:t xml:space="preserve">. Dodatno, usklađuje se opis prekršaja iz članka 202. stavka 1. točke 29. </w:t>
      </w:r>
      <w:r w:rsidR="00AE6301" w:rsidRPr="00BF2BE1">
        <w:rPr>
          <w:rFonts w:ascii="Times New Roman" w:eastAsia="Times New Roman" w:hAnsi="Times New Roman" w:cs="Times New Roman"/>
          <w:bCs/>
          <w:sz w:val="24"/>
          <w:szCs w:val="24"/>
          <w:lang w:eastAsia="hr-HR"/>
        </w:rPr>
        <w:t xml:space="preserve">važećeg </w:t>
      </w:r>
      <w:r w:rsidR="000E43F2" w:rsidRPr="00BF2BE1">
        <w:rPr>
          <w:rFonts w:ascii="Times New Roman" w:eastAsia="Times New Roman" w:hAnsi="Times New Roman" w:cs="Times New Roman"/>
          <w:bCs/>
          <w:sz w:val="24"/>
          <w:szCs w:val="24"/>
          <w:lang w:eastAsia="hr-HR"/>
        </w:rPr>
        <w:t xml:space="preserve">Zakona s izmjenom učinjenom u članku 100.b stavku 1. </w:t>
      </w:r>
      <w:r w:rsidR="00AE6301" w:rsidRPr="00BF2BE1">
        <w:rPr>
          <w:rFonts w:ascii="Times New Roman" w:eastAsia="Times New Roman" w:hAnsi="Times New Roman" w:cs="Times New Roman"/>
          <w:bCs/>
          <w:sz w:val="24"/>
          <w:szCs w:val="24"/>
          <w:lang w:eastAsia="hr-HR"/>
        </w:rPr>
        <w:t xml:space="preserve">važećeg </w:t>
      </w:r>
      <w:r w:rsidR="000E43F2" w:rsidRPr="00BF2BE1">
        <w:rPr>
          <w:rFonts w:ascii="Times New Roman" w:eastAsia="Times New Roman" w:hAnsi="Times New Roman" w:cs="Times New Roman"/>
          <w:bCs/>
          <w:sz w:val="24"/>
          <w:szCs w:val="24"/>
          <w:lang w:eastAsia="hr-HR"/>
        </w:rPr>
        <w:t>Zakona.</w:t>
      </w:r>
    </w:p>
    <w:p w14:paraId="79E5646A" w14:textId="37B88883" w:rsidR="004B1F29" w:rsidRPr="00D96736" w:rsidRDefault="004B1F29" w:rsidP="00B548C1">
      <w:pPr>
        <w:autoSpaceDE w:val="0"/>
        <w:autoSpaceDN w:val="0"/>
        <w:adjustRightInd w:val="0"/>
        <w:spacing w:after="0" w:line="240" w:lineRule="auto"/>
        <w:jc w:val="both"/>
        <w:rPr>
          <w:rFonts w:ascii="Times New Roman" w:eastAsia="Times New Roman" w:hAnsi="Times New Roman" w:cs="Times New Roman"/>
          <w:bCs/>
          <w:sz w:val="24"/>
          <w:szCs w:val="24"/>
          <w:lang w:eastAsia="hr-HR"/>
        </w:rPr>
      </w:pPr>
    </w:p>
    <w:p w14:paraId="53F2D09B" w14:textId="77777777" w:rsidR="00330759" w:rsidRPr="0027366D" w:rsidRDefault="00330759" w:rsidP="00330759">
      <w:pPr>
        <w:pStyle w:val="Heading1"/>
        <w:rPr>
          <w:rFonts w:eastAsia="Times New Roman"/>
          <w:b/>
          <w:bCs/>
          <w:lang w:eastAsia="hr-HR"/>
        </w:rPr>
      </w:pPr>
      <w:r>
        <w:rPr>
          <w:rFonts w:eastAsia="Times New Roman"/>
          <w:b/>
          <w:bCs/>
          <w:lang w:eastAsia="hr-HR"/>
        </w:rPr>
        <w:t>Uz članak 12.</w:t>
      </w:r>
    </w:p>
    <w:p w14:paraId="2539ABCB" w14:textId="40800D11" w:rsidR="00330759" w:rsidRPr="0027366D" w:rsidRDefault="00330759" w:rsidP="00330759">
      <w:pPr>
        <w:pStyle w:val="Heading1"/>
        <w:rPr>
          <w:rFonts w:eastAsia="Times New Roman"/>
          <w:lang w:eastAsia="hr-HR"/>
        </w:rPr>
      </w:pPr>
      <w:r w:rsidRPr="0027366D">
        <w:rPr>
          <w:rFonts w:eastAsia="Times New Roman"/>
          <w:lang w:eastAsia="hr-HR"/>
        </w:rPr>
        <w:t xml:space="preserve">Ovim člankom utvrđuje se rok u kojem je Agencija dužna izvršiti obvezu obavještavanja Europskog nadzornog tijela za vrijednosne papire i tržišta kapitala (ESMA) o svojem imenovanju tijelom za prikupljanje u smislu ovoga Zakona, a u skladu s člankom 2. točkom 2. Uredbe (EU) 2023/2859. Rok za obavještavanje je u skladu s trećom fazom predviđene implementacije ESAP zakonodavnog paketa na razini Europske unije i stupanjem na snagu odredbi članaka 3., 4. i </w:t>
      </w:r>
      <w:r w:rsidR="000F51BD">
        <w:rPr>
          <w:rFonts w:eastAsia="Times New Roman"/>
          <w:lang w:eastAsia="hr-HR"/>
        </w:rPr>
        <w:t>9</w:t>
      </w:r>
      <w:r w:rsidRPr="0027366D">
        <w:rPr>
          <w:rFonts w:eastAsia="Times New Roman"/>
          <w:lang w:eastAsia="hr-HR"/>
        </w:rPr>
        <w:t>. ovoga Zakona</w:t>
      </w:r>
      <w:r>
        <w:rPr>
          <w:rFonts w:eastAsia="Times New Roman"/>
          <w:lang w:eastAsia="hr-HR"/>
        </w:rPr>
        <w:t xml:space="preserve">. </w:t>
      </w:r>
    </w:p>
    <w:p w14:paraId="3C0A3EFE" w14:textId="77777777" w:rsidR="00330759" w:rsidRDefault="00330759" w:rsidP="00B548C1">
      <w:pPr>
        <w:pStyle w:val="Heading1"/>
        <w:rPr>
          <w:rFonts w:eastAsia="Times New Roman"/>
          <w:b/>
          <w:bCs/>
          <w:lang w:eastAsia="hr-HR"/>
        </w:rPr>
      </w:pPr>
    </w:p>
    <w:p w14:paraId="704A3595" w14:textId="0CB5AE2D" w:rsidR="004B1F29" w:rsidRPr="00B548C1" w:rsidRDefault="004B1F29" w:rsidP="00B548C1">
      <w:pPr>
        <w:pStyle w:val="Heading1"/>
        <w:rPr>
          <w:rFonts w:eastAsia="Times New Roman"/>
          <w:b/>
          <w:bCs/>
          <w:lang w:eastAsia="hr-HR"/>
        </w:rPr>
      </w:pPr>
      <w:r w:rsidRPr="00B548C1">
        <w:rPr>
          <w:rFonts w:eastAsia="Times New Roman"/>
          <w:b/>
          <w:bCs/>
          <w:lang w:eastAsia="hr-HR"/>
        </w:rPr>
        <w:t>Uz članak</w:t>
      </w:r>
      <w:r w:rsidR="00330759">
        <w:rPr>
          <w:rFonts w:eastAsia="Times New Roman"/>
          <w:b/>
          <w:bCs/>
          <w:lang w:eastAsia="hr-HR"/>
        </w:rPr>
        <w:t xml:space="preserve"> 13</w:t>
      </w:r>
      <w:r w:rsidR="00DB07BF" w:rsidRPr="00B548C1">
        <w:rPr>
          <w:rFonts w:eastAsia="Times New Roman"/>
          <w:b/>
          <w:bCs/>
          <w:lang w:eastAsia="hr-HR"/>
        </w:rPr>
        <w:t>.</w:t>
      </w:r>
    </w:p>
    <w:p w14:paraId="69F697BA" w14:textId="62C4FA82" w:rsidR="004B1F29" w:rsidRPr="00A91908" w:rsidRDefault="004B1F29" w:rsidP="00B548C1">
      <w:pPr>
        <w:spacing w:after="0" w:line="240" w:lineRule="auto"/>
        <w:jc w:val="both"/>
        <w:rPr>
          <w:rFonts w:ascii="Times New Roman" w:hAnsi="Times New Roman" w:cs="Times New Roman"/>
          <w:sz w:val="24"/>
          <w:szCs w:val="24"/>
        </w:rPr>
      </w:pPr>
      <w:r w:rsidRPr="004B1F29">
        <w:rPr>
          <w:rFonts w:ascii="Times New Roman" w:hAnsi="Times New Roman" w:cs="Times New Roman"/>
          <w:sz w:val="24"/>
          <w:szCs w:val="24"/>
        </w:rPr>
        <w:t xml:space="preserve">Ovim člankom propisuje se </w:t>
      </w:r>
      <w:r w:rsidRPr="00A91908">
        <w:rPr>
          <w:rFonts w:ascii="Times New Roman" w:hAnsi="Times New Roman" w:cs="Times New Roman"/>
          <w:sz w:val="24"/>
          <w:szCs w:val="24"/>
        </w:rPr>
        <w:t>stupanje na snagu ovoga Zakona</w:t>
      </w:r>
      <w:r w:rsidR="00B64D52">
        <w:rPr>
          <w:rFonts w:ascii="Times New Roman" w:hAnsi="Times New Roman" w:cs="Times New Roman"/>
          <w:sz w:val="24"/>
          <w:szCs w:val="24"/>
        </w:rPr>
        <w:t xml:space="preserve">. </w:t>
      </w:r>
      <w:r w:rsidR="00B64D52" w:rsidRPr="00B64D52">
        <w:rPr>
          <w:rFonts w:ascii="Times New Roman" w:hAnsi="Times New Roman" w:cs="Times New Roman"/>
          <w:sz w:val="24"/>
          <w:szCs w:val="24"/>
        </w:rPr>
        <w:t xml:space="preserve">Zakon stupa na snagu </w:t>
      </w:r>
      <w:r w:rsidR="00B64D52">
        <w:rPr>
          <w:rFonts w:ascii="Times New Roman" w:hAnsi="Times New Roman" w:cs="Times New Roman"/>
          <w:sz w:val="24"/>
          <w:szCs w:val="24"/>
        </w:rPr>
        <w:t xml:space="preserve">osmog dana od dana objave u Narodnim novinama, </w:t>
      </w:r>
      <w:r w:rsidR="00B64D52" w:rsidRPr="00B64D52">
        <w:rPr>
          <w:rFonts w:ascii="Times New Roman" w:hAnsi="Times New Roman" w:cs="Times New Roman"/>
          <w:sz w:val="24"/>
          <w:szCs w:val="24"/>
        </w:rPr>
        <w:t>uz odgodu primjene pojedinih odredbi. Odredbe koje se odnose na dostavljanje i objavu podataka putem jedinstvene europske pristupne točke</w:t>
      </w:r>
      <w:r w:rsidR="00B64D52">
        <w:rPr>
          <w:rFonts w:ascii="Times New Roman" w:hAnsi="Times New Roman" w:cs="Times New Roman"/>
          <w:sz w:val="24"/>
          <w:szCs w:val="24"/>
        </w:rPr>
        <w:t>,</w:t>
      </w:r>
      <w:r w:rsidR="00B64D52" w:rsidRPr="00B64D52">
        <w:rPr>
          <w:rFonts w:ascii="Times New Roman" w:hAnsi="Times New Roman" w:cs="Times New Roman"/>
          <w:sz w:val="24"/>
          <w:szCs w:val="24"/>
        </w:rPr>
        <w:t xml:space="preserve">  </w:t>
      </w:r>
      <w:r w:rsidR="00B64D52">
        <w:rPr>
          <w:rFonts w:ascii="Times New Roman" w:hAnsi="Times New Roman" w:cs="Times New Roman"/>
          <w:sz w:val="24"/>
          <w:szCs w:val="24"/>
        </w:rPr>
        <w:t xml:space="preserve">u skladu s člankom 14. </w:t>
      </w:r>
      <w:r w:rsidR="00B64D52" w:rsidRPr="00B64D52">
        <w:rPr>
          <w:rFonts w:ascii="Times New Roman" w:hAnsi="Times New Roman" w:cs="Times New Roman"/>
          <w:sz w:val="24"/>
          <w:szCs w:val="24"/>
        </w:rPr>
        <w:t>Direktiv</w:t>
      </w:r>
      <w:r w:rsidR="00B64D52">
        <w:rPr>
          <w:rFonts w:ascii="Times New Roman" w:hAnsi="Times New Roman" w:cs="Times New Roman"/>
          <w:sz w:val="24"/>
          <w:szCs w:val="24"/>
        </w:rPr>
        <w:t>e</w:t>
      </w:r>
      <w:r w:rsidR="00B64D52" w:rsidRPr="00B64D52">
        <w:rPr>
          <w:rFonts w:ascii="Times New Roman" w:hAnsi="Times New Roman" w:cs="Times New Roman"/>
          <w:sz w:val="24"/>
          <w:szCs w:val="24"/>
        </w:rPr>
        <w:t xml:space="preserve"> 2023/2864</w:t>
      </w:r>
      <w:r w:rsidR="00B64D52">
        <w:rPr>
          <w:rFonts w:ascii="Times New Roman" w:hAnsi="Times New Roman" w:cs="Times New Roman"/>
          <w:sz w:val="24"/>
          <w:szCs w:val="24"/>
        </w:rPr>
        <w:t xml:space="preserve"> stupaju na snagu 10. siječnja 2030.,</w:t>
      </w:r>
      <w:r w:rsidR="00B64D52" w:rsidRPr="00B64D52">
        <w:rPr>
          <w:rFonts w:ascii="Times New Roman" w:hAnsi="Times New Roman" w:cs="Times New Roman"/>
          <w:sz w:val="24"/>
          <w:szCs w:val="24"/>
        </w:rPr>
        <w:t xml:space="preserve"> što je povezano s tehničkim uspostavljanjem i punim operativnim funkcioniranjem </w:t>
      </w:r>
      <w:r w:rsidR="00B64D52">
        <w:rPr>
          <w:rFonts w:ascii="Times New Roman" w:hAnsi="Times New Roman" w:cs="Times New Roman"/>
          <w:sz w:val="24"/>
          <w:szCs w:val="24"/>
        </w:rPr>
        <w:t>ESAP</w:t>
      </w:r>
      <w:r w:rsidR="00B64D52" w:rsidRPr="00B64D52">
        <w:rPr>
          <w:rFonts w:ascii="Times New Roman" w:hAnsi="Times New Roman" w:cs="Times New Roman"/>
          <w:sz w:val="24"/>
          <w:szCs w:val="24"/>
        </w:rPr>
        <w:t xml:space="preserve"> sustava. Stoga se ovim člankom propisuje da predmetne odredbe stupaju na snagu 10. siječnja 2030., čime se osigurava pravna usklađenost, a istodobno daje dovoljno vremena za pripremu tehničkih i organizacijskih kapaciteta </w:t>
      </w:r>
      <w:r w:rsidR="00B64D52">
        <w:rPr>
          <w:rFonts w:ascii="Times New Roman" w:hAnsi="Times New Roman" w:cs="Times New Roman"/>
          <w:sz w:val="24"/>
          <w:szCs w:val="24"/>
        </w:rPr>
        <w:t>mirovinskih osiguravajućih društava.</w:t>
      </w:r>
    </w:p>
    <w:p w14:paraId="3427AB7D" w14:textId="5C2CA60F" w:rsidR="004B1F29" w:rsidRDefault="00FC3891" w:rsidP="00B548C1">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p w14:paraId="37994C07" w14:textId="77777777" w:rsidR="00FC3891" w:rsidRPr="00B548C1" w:rsidRDefault="00FC3891" w:rsidP="00B548C1">
      <w:pPr>
        <w:pStyle w:val="Heading1"/>
        <w:jc w:val="center"/>
        <w:rPr>
          <w:b/>
          <w:bCs/>
        </w:rPr>
      </w:pPr>
      <w:r w:rsidRPr="00B548C1">
        <w:rPr>
          <w:b/>
          <w:bCs/>
        </w:rPr>
        <w:lastRenderedPageBreak/>
        <w:t>ODREDBE VAŽEĆEG ZAKONA KOJE SE MIJENJAJU, ODNOSNO DOPUNJUJU</w:t>
      </w:r>
    </w:p>
    <w:p w14:paraId="53E46A62" w14:textId="77777777" w:rsidR="00B548C1" w:rsidRDefault="00B548C1" w:rsidP="00B548C1">
      <w:pPr>
        <w:spacing w:after="0" w:line="240" w:lineRule="auto"/>
        <w:jc w:val="center"/>
        <w:textAlignment w:val="baseline"/>
        <w:rPr>
          <w:rFonts w:ascii="Times New Roman" w:eastAsia="Times New Roman" w:hAnsi="Times New Roman" w:cs="Times New Roman"/>
          <w:i/>
          <w:iCs/>
          <w:sz w:val="24"/>
          <w:szCs w:val="24"/>
          <w:lang w:eastAsia="hr-HR"/>
        </w:rPr>
      </w:pPr>
    </w:p>
    <w:p w14:paraId="43BFAC89" w14:textId="7E4FBBCC" w:rsidR="00563237" w:rsidRPr="00C21D18" w:rsidRDefault="00563237" w:rsidP="007C1D4E">
      <w:pPr>
        <w:pStyle w:val="Heading1"/>
        <w:spacing w:after="240"/>
        <w:jc w:val="center"/>
        <w:rPr>
          <w:rFonts w:eastAsia="Times New Roman"/>
          <w:lang w:eastAsia="hr-HR"/>
        </w:rPr>
      </w:pPr>
      <w:r w:rsidRPr="00C21D18">
        <w:rPr>
          <w:rFonts w:eastAsia="Times New Roman"/>
          <w:lang w:eastAsia="hr-HR"/>
        </w:rPr>
        <w:t>Prijenos propisa Europske unije</w:t>
      </w:r>
    </w:p>
    <w:p w14:paraId="2B4ADA9D" w14:textId="4DC0F5DC" w:rsidR="00563237" w:rsidRDefault="00563237" w:rsidP="007C1D4E">
      <w:pPr>
        <w:pStyle w:val="Heading1"/>
        <w:spacing w:after="240"/>
        <w:jc w:val="center"/>
        <w:rPr>
          <w:rFonts w:eastAsia="Times New Roman"/>
          <w:lang w:eastAsia="hr-HR"/>
        </w:rPr>
      </w:pPr>
      <w:r w:rsidRPr="00563237">
        <w:rPr>
          <w:rFonts w:eastAsia="Times New Roman"/>
          <w:lang w:eastAsia="hr-HR"/>
        </w:rPr>
        <w:t>Članak 2.</w:t>
      </w:r>
    </w:p>
    <w:p w14:paraId="6CAFC97C" w14:textId="77777777" w:rsidR="00B548C1" w:rsidRPr="00563237" w:rsidRDefault="00B548C1" w:rsidP="00B548C1">
      <w:pPr>
        <w:spacing w:after="0" w:line="240" w:lineRule="auto"/>
        <w:jc w:val="center"/>
        <w:textAlignment w:val="baseline"/>
        <w:rPr>
          <w:rFonts w:ascii="Times New Roman" w:eastAsia="Times New Roman" w:hAnsi="Times New Roman" w:cs="Times New Roman"/>
          <w:sz w:val="24"/>
          <w:szCs w:val="24"/>
          <w:lang w:eastAsia="hr-HR"/>
        </w:rPr>
      </w:pPr>
    </w:p>
    <w:p w14:paraId="71B18084" w14:textId="77777777"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Ovim se Zakonom u hrvatsko zakonodavstvo preuzimaju sljedeće direktive Europske unije:</w:t>
      </w:r>
    </w:p>
    <w:p w14:paraId="0D11DA92"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419C2CBB" w14:textId="15DE528E"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 xml:space="preserve">– </w:t>
      </w:r>
      <w:hyperlink r:id="rId16" w:history="1">
        <w:r w:rsidRPr="00563237">
          <w:rPr>
            <w:rStyle w:val="Hyperlink"/>
            <w:rFonts w:ascii="Times New Roman" w:eastAsia="Times New Roman" w:hAnsi="Times New Roman" w:cs="Times New Roman"/>
            <w:color w:val="auto"/>
            <w:sz w:val="24"/>
            <w:szCs w:val="24"/>
            <w:u w:val="none"/>
            <w:lang w:eastAsia="hr-HR"/>
          </w:rPr>
          <w:t>Direktiva Vijeća 88/361/EEC</w:t>
        </w:r>
      </w:hyperlink>
      <w:r w:rsidRPr="00563237">
        <w:rPr>
          <w:rFonts w:ascii="Times New Roman" w:eastAsia="Times New Roman" w:hAnsi="Times New Roman" w:cs="Times New Roman"/>
          <w:sz w:val="24"/>
          <w:szCs w:val="24"/>
          <w:lang w:eastAsia="hr-HR"/>
        </w:rPr>
        <w:t xml:space="preserve"> od 24. lipnja 1988. za provedbu članka 67. Ugovora (SL L 178, 8. 7. 1988.)</w:t>
      </w:r>
    </w:p>
    <w:p w14:paraId="2F25CD0F"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1F6CE79D" w14:textId="00FAC35F"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 xml:space="preserve">– </w:t>
      </w:r>
      <w:hyperlink r:id="rId17" w:history="1">
        <w:r w:rsidRPr="00563237">
          <w:rPr>
            <w:rStyle w:val="Hyperlink"/>
            <w:rFonts w:ascii="Times New Roman" w:eastAsia="Times New Roman" w:hAnsi="Times New Roman" w:cs="Times New Roman"/>
            <w:color w:val="auto"/>
            <w:sz w:val="24"/>
            <w:szCs w:val="24"/>
            <w:u w:val="none"/>
            <w:lang w:eastAsia="hr-HR"/>
          </w:rPr>
          <w:t>Direktiva Vijeća 98/49/EZ</w:t>
        </w:r>
      </w:hyperlink>
      <w:r w:rsidRPr="00563237">
        <w:rPr>
          <w:rFonts w:ascii="Times New Roman" w:eastAsia="Times New Roman" w:hAnsi="Times New Roman" w:cs="Times New Roman"/>
          <w:sz w:val="24"/>
          <w:szCs w:val="24"/>
          <w:lang w:eastAsia="hr-HR"/>
        </w:rPr>
        <w:t xml:space="preserve"> od 29. lipnja 1998. o zaštiti prava na dopunsku mirovinu zaposlenih i samozaposlenih osoba koje se kreću unutar Zajednice (SL L 209, 25. 7. 1998.)</w:t>
      </w:r>
    </w:p>
    <w:p w14:paraId="0A711F2B" w14:textId="77777777" w:rsidR="00C21D18" w:rsidRDefault="00C21D18" w:rsidP="00C21D18">
      <w:pPr>
        <w:spacing w:after="0" w:line="240" w:lineRule="auto"/>
        <w:ind w:firstLine="708"/>
        <w:jc w:val="both"/>
        <w:textAlignment w:val="baseline"/>
        <w:rPr>
          <w:rFonts w:ascii="Times New Roman" w:eastAsia="Times New Roman" w:hAnsi="Times New Roman" w:cs="Times New Roman"/>
          <w:sz w:val="24"/>
          <w:szCs w:val="24"/>
          <w:lang w:eastAsia="hr-HR"/>
        </w:rPr>
      </w:pPr>
    </w:p>
    <w:p w14:paraId="2FFE382B" w14:textId="58387F1B"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 xml:space="preserve">– </w:t>
      </w:r>
      <w:hyperlink r:id="rId18" w:history="1">
        <w:r w:rsidRPr="00563237">
          <w:rPr>
            <w:rStyle w:val="Hyperlink"/>
            <w:rFonts w:ascii="Times New Roman" w:eastAsia="Times New Roman" w:hAnsi="Times New Roman" w:cs="Times New Roman"/>
            <w:color w:val="auto"/>
            <w:sz w:val="24"/>
            <w:szCs w:val="24"/>
            <w:u w:val="none"/>
            <w:lang w:eastAsia="hr-HR"/>
          </w:rPr>
          <w:t>Direktiva 2006/54/EZ</w:t>
        </w:r>
      </w:hyperlink>
      <w:r w:rsidRPr="00563237">
        <w:rPr>
          <w:rFonts w:ascii="Times New Roman" w:eastAsia="Times New Roman" w:hAnsi="Times New Roman" w:cs="Times New Roman"/>
          <w:sz w:val="24"/>
          <w:szCs w:val="24"/>
          <w:lang w:eastAsia="hr-HR"/>
        </w:rPr>
        <w:t xml:space="preserve"> Europskog parlamenta i Vijeća od 5. srpnja 2006. o provedbi načela jednakih mogućnosti i jednakog postupanja prema muškarcima i ženama u pitanjima zapošljavanja i rada (preinačena) (SL L 204, 26. 7. 2006.)</w:t>
      </w:r>
    </w:p>
    <w:p w14:paraId="1F76C16C"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46BDA40F" w14:textId="30C56314"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 xml:space="preserve">– </w:t>
      </w:r>
      <w:hyperlink r:id="rId19" w:history="1">
        <w:r w:rsidRPr="00563237">
          <w:rPr>
            <w:rStyle w:val="Hyperlink"/>
            <w:rFonts w:ascii="Times New Roman" w:eastAsia="Times New Roman" w:hAnsi="Times New Roman" w:cs="Times New Roman"/>
            <w:color w:val="auto"/>
            <w:sz w:val="24"/>
            <w:szCs w:val="24"/>
            <w:u w:val="none"/>
            <w:lang w:eastAsia="hr-HR"/>
          </w:rPr>
          <w:t>Direktiva 2010/41/EU</w:t>
        </w:r>
      </w:hyperlink>
      <w:r w:rsidRPr="00563237">
        <w:rPr>
          <w:rFonts w:ascii="Times New Roman" w:eastAsia="Times New Roman" w:hAnsi="Times New Roman" w:cs="Times New Roman"/>
          <w:sz w:val="24"/>
          <w:szCs w:val="24"/>
          <w:lang w:eastAsia="hr-HR"/>
        </w:rPr>
        <w:t xml:space="preserve"> Europskog parlamenta i Vijeća od 7. srpnja 2010. o primjeni načela jednakog postupanja prema muškarcima i ženama koji su samozaposleni i stavljanju izvan snage Direktive Vijeća 86/613/EEZ (SL L 180, 15. 7. 2010.)</w:t>
      </w:r>
    </w:p>
    <w:p w14:paraId="1EFDCE81"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744BB680" w14:textId="5FF6DE80" w:rsidR="00563237" w:rsidRPr="00563237" w:rsidRDefault="00563237" w:rsidP="005F3AF0">
      <w:pPr>
        <w:tabs>
          <w:tab w:val="left" w:pos="709"/>
          <w:tab w:val="left" w:pos="993"/>
          <w:tab w:val="left" w:pos="1134"/>
        </w:tabs>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w:t>
      </w:r>
      <w:hyperlink r:id="rId20" w:history="1">
        <w:r w:rsidRPr="00563237">
          <w:rPr>
            <w:rStyle w:val="Hyperlink"/>
            <w:rFonts w:ascii="Times New Roman" w:eastAsia="Times New Roman" w:hAnsi="Times New Roman" w:cs="Times New Roman"/>
            <w:color w:val="auto"/>
            <w:sz w:val="24"/>
            <w:szCs w:val="24"/>
            <w:u w:val="none"/>
            <w:lang w:eastAsia="hr-HR"/>
          </w:rPr>
          <w:t>Direktiva 2014/50/EU</w:t>
        </w:r>
      </w:hyperlink>
      <w:r w:rsidRPr="00563237">
        <w:rPr>
          <w:rFonts w:ascii="Times New Roman" w:eastAsia="Times New Roman" w:hAnsi="Times New Roman" w:cs="Times New Roman"/>
          <w:sz w:val="24"/>
          <w:szCs w:val="24"/>
          <w:lang w:eastAsia="hr-HR"/>
        </w:rPr>
        <w:t xml:space="preserve"> Europskog parlamenta i Vijeća od 16. travnja 2014. o minimalnim zahtjevima za poboljšanje mobilnosti radnika među državama članicama unaprjeđivanjem stjecanja i očuvanja prava na dopunsku mirovinu (SL L 128, 30. 4. 2014.)</w:t>
      </w:r>
    </w:p>
    <w:p w14:paraId="23CA2D6B"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17A551A6" w14:textId="09E7FC64" w:rsid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 xml:space="preserve">– </w:t>
      </w:r>
      <w:hyperlink r:id="rId21" w:history="1">
        <w:r w:rsidRPr="00563237">
          <w:rPr>
            <w:rStyle w:val="Hyperlink"/>
            <w:rFonts w:ascii="Times New Roman" w:eastAsia="Times New Roman" w:hAnsi="Times New Roman" w:cs="Times New Roman"/>
            <w:color w:val="auto"/>
            <w:sz w:val="24"/>
            <w:szCs w:val="24"/>
            <w:u w:val="none"/>
            <w:lang w:eastAsia="hr-HR"/>
          </w:rPr>
          <w:t>Direktiva (EU) 2016/2341</w:t>
        </w:r>
      </w:hyperlink>
      <w:r w:rsidRPr="00563237">
        <w:rPr>
          <w:rFonts w:ascii="Times New Roman" w:eastAsia="Times New Roman" w:hAnsi="Times New Roman" w:cs="Times New Roman"/>
          <w:sz w:val="24"/>
          <w:szCs w:val="24"/>
          <w:lang w:eastAsia="hr-HR"/>
        </w:rPr>
        <w:t xml:space="preserve"> Europskog parlamenta i Vijeća od 14. prosinca 2016. o djelatnostima i nadzoru institucija za strukovno mirovinsko osiguranje (SL L 354, 23. 12. 2016.) kako je posljednji put izmijenjena Direktivom (EU) 2022/2556 Europskog parlamenta i Vijeća od 14. prosinca 2022. o izmjeni direktiva 2009/65/EZ, 2009/138/EZ, 2011/61/EU, 2013/36/EU, 2014/59/EU, 2014/65/EU, (EU) 2015/2366 i (EU) 2016/2341 u pogledu digitalne operativne otpornosti za financijski sektor (SL L 333, 27. 12. 2022.).</w:t>
      </w:r>
    </w:p>
    <w:p w14:paraId="76F3F24C" w14:textId="77777777" w:rsidR="00B548C1" w:rsidRPr="00563237" w:rsidRDefault="00B548C1" w:rsidP="00B548C1">
      <w:pPr>
        <w:spacing w:after="0" w:line="240" w:lineRule="auto"/>
        <w:jc w:val="both"/>
        <w:textAlignment w:val="baseline"/>
        <w:rPr>
          <w:rFonts w:ascii="Times New Roman" w:eastAsia="Times New Roman" w:hAnsi="Times New Roman" w:cs="Times New Roman"/>
          <w:sz w:val="24"/>
          <w:szCs w:val="24"/>
          <w:lang w:eastAsia="hr-HR"/>
        </w:rPr>
      </w:pPr>
    </w:p>
    <w:p w14:paraId="112D27D3" w14:textId="2BC4D69B" w:rsidR="00563237" w:rsidRPr="00C21D18" w:rsidRDefault="00563237" w:rsidP="007C1D4E">
      <w:pPr>
        <w:pStyle w:val="Heading1"/>
        <w:spacing w:after="240"/>
        <w:jc w:val="center"/>
        <w:rPr>
          <w:rFonts w:eastAsia="Times New Roman"/>
          <w:lang w:eastAsia="hr-HR"/>
        </w:rPr>
      </w:pPr>
      <w:r w:rsidRPr="00C21D18">
        <w:rPr>
          <w:rFonts w:eastAsia="Times New Roman"/>
          <w:lang w:eastAsia="hr-HR"/>
        </w:rPr>
        <w:t>Odobrenje za obavljanje funkcije člana uprave</w:t>
      </w:r>
    </w:p>
    <w:p w14:paraId="0C5D732B" w14:textId="77A88C7C" w:rsidR="00563237" w:rsidRDefault="00563237" w:rsidP="00114F57">
      <w:pPr>
        <w:pStyle w:val="Heading1"/>
        <w:jc w:val="center"/>
        <w:rPr>
          <w:rFonts w:eastAsia="Times New Roman"/>
          <w:lang w:eastAsia="hr-HR"/>
        </w:rPr>
      </w:pPr>
      <w:r w:rsidRPr="00563237">
        <w:rPr>
          <w:rFonts w:eastAsia="Times New Roman"/>
          <w:lang w:eastAsia="hr-HR"/>
        </w:rPr>
        <w:t>Članak 41.</w:t>
      </w:r>
    </w:p>
    <w:p w14:paraId="1E5D3CC7" w14:textId="77777777" w:rsidR="00B548C1" w:rsidRPr="00563237" w:rsidRDefault="00B548C1" w:rsidP="00B548C1">
      <w:pPr>
        <w:spacing w:after="0" w:line="240" w:lineRule="auto"/>
        <w:jc w:val="center"/>
        <w:textAlignment w:val="baseline"/>
        <w:rPr>
          <w:rFonts w:ascii="Times New Roman" w:eastAsia="Times New Roman" w:hAnsi="Times New Roman" w:cs="Times New Roman"/>
          <w:sz w:val="24"/>
          <w:szCs w:val="24"/>
          <w:lang w:eastAsia="hr-HR"/>
        </w:rPr>
      </w:pPr>
    </w:p>
    <w:p w14:paraId="7817DDDB" w14:textId="77777777"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 Članom uprave Društva može biti imenovana osoba koja je dobila rješenje Agencije o odobrenju za obavljanje funkcije člana uprave Društva.</w:t>
      </w:r>
    </w:p>
    <w:p w14:paraId="2DA72C9C"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46A72553" w14:textId="1E3D3857"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lastRenderedPageBreak/>
        <w:t>(2) Zahtjev za izdavanje rješenja o odobrenju za obavljanje funkcije člana uprave Društva Agenciji podnosi nadzorni odbor Društva za mandat koji ne može biti duži od pet godina.</w:t>
      </w:r>
    </w:p>
    <w:p w14:paraId="6E9D7D07"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154FCA48" w14:textId="01672FB2"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 Za svaki mandat člana uprave potrebno je prethodno ishoditi odobrenje Agencije.</w:t>
      </w:r>
    </w:p>
    <w:p w14:paraId="65A02D3E"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310FD990" w14:textId="2AD26CAF"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 xml:space="preserve">(4) Agencija može izdati odobrenje i za kraći mandat nego što je zatraženo kada to ocijeni primjerenim. </w:t>
      </w:r>
    </w:p>
    <w:p w14:paraId="5FFD8AF5"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481A4600" w14:textId="4CF4A227"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(5) Iznimno, ako člana uprave Društva imenuje nadležni sud u skladu s odredbama zakona koji uređuje osnivanje i poslovanje trgovačkih društava, njegov mandat ne može trajati duže od šest mjeseci, ali i u tom slučaju osoba koja se imenuje mora ispunjavati uvjete iz članka 38. ovoga Zakona, osim uvjeta iz stavka 8. istoga članka.</w:t>
      </w:r>
    </w:p>
    <w:p w14:paraId="5BE929F9"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32FC3BED" w14:textId="1CC8BC36"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(6) Nadzorni odbor Društva dužan je osigurati da zahtjev za izdavanje rješenja o odobrenju za obavljanje funkcije člana uprave Društva i program vođenja poslova Društva za mandatno razdoblje budu podneseni Agenciji najmanje tri mjeseca prije isteka mandata pojedinom članu uprave.</w:t>
      </w:r>
    </w:p>
    <w:p w14:paraId="561CA32A"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1193C958" w14:textId="1AFC24CE"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(7) Nadzorni odbor Društva dužan je osigurati da novi zahtjev za izdavanje odobrenja iz stavka 2. ovoga članka i program vođenja poslova Društva budu podneseni Agenciji u roku od 45 dana od dana izvršnosti rješenja kojim se ukida rješenje o odobrenju za rad ili rješenje o odbijanju izdavanja odobrenja za obavljanje funkcije člana uprave Društva, u situaciji kada Društvo ne ispunjava uvjet o najmanjem potrebnom broju članova uprave u skladu s odredbama ovoga Zakona.</w:t>
      </w:r>
    </w:p>
    <w:p w14:paraId="273ED248"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6D9FEB11" w14:textId="23AC622B"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(8) Podnositelj zahtjeva za izdavanje odobrenja iz stavka 1. ovoga članka dužan je priložiti dokaze o ispunjavanju uvjeta iz članka 38. ovoga Zakona i pravilnika iz stavka 11. ovoga članka.</w:t>
      </w:r>
    </w:p>
    <w:p w14:paraId="503EF083"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2B09CA90" w14:textId="3015D2A6"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(9) U postupku odlučivanja o odobrenju za obavljanje funkcije člana uprave Agencija može zatražiti da kandidat za člana uprave Društva predstavi program vođenja poslova Društva za mandatno razdoblje.</w:t>
      </w:r>
    </w:p>
    <w:p w14:paraId="0DF568AB"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31ACB2A2" w14:textId="0ED7F597"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(10) Za osobu kojoj je Agencija izdala odobrenje za obavljanje funkcije člana uprave Društva, nadzorni odbor istog ili drugog Društva dužan je, prije nego što bude imenovana na istu funkciju za novi mandat odnosno na istu funkciju u drugom Društvu, ponovno ishoditi odobrenje Agencije.</w:t>
      </w:r>
    </w:p>
    <w:p w14:paraId="61D60567"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494DACCB" w14:textId="1ABD0E30" w:rsid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 xml:space="preserve">(11) Agencija pravilnikom propisuje sadržaj zahtjeva iz stavka 2. ovoga članka i dokumentaciju kojom se dokazuje ispunjenje uvjeta iz članka 38. ovoga Zakona, sadržaj programa vođenja poslova Društva, kriterije za ocjenjivanje programa </w:t>
      </w:r>
      <w:r w:rsidRPr="00563237">
        <w:rPr>
          <w:rFonts w:ascii="Times New Roman" w:eastAsia="Times New Roman" w:hAnsi="Times New Roman" w:cs="Times New Roman"/>
          <w:sz w:val="24"/>
          <w:szCs w:val="24"/>
          <w:lang w:eastAsia="hr-HR"/>
        </w:rPr>
        <w:lastRenderedPageBreak/>
        <w:t>i kandidata koji predstavlja program te opravdane razloge radi kojih Agencija može izdati odobrenje za kraći mandat od zahtijevanog.</w:t>
      </w:r>
    </w:p>
    <w:p w14:paraId="3CF7006A" w14:textId="77777777" w:rsidR="00B548C1" w:rsidRPr="00563237" w:rsidRDefault="00B548C1" w:rsidP="00B548C1">
      <w:pPr>
        <w:spacing w:after="0" w:line="240" w:lineRule="auto"/>
        <w:jc w:val="both"/>
        <w:textAlignment w:val="baseline"/>
        <w:rPr>
          <w:rFonts w:ascii="Times New Roman" w:eastAsia="Times New Roman" w:hAnsi="Times New Roman" w:cs="Times New Roman"/>
          <w:sz w:val="24"/>
          <w:szCs w:val="24"/>
          <w:lang w:eastAsia="hr-HR"/>
        </w:rPr>
      </w:pPr>
    </w:p>
    <w:p w14:paraId="74B84A89" w14:textId="77777777" w:rsidR="00563237" w:rsidRPr="00563237" w:rsidRDefault="00563237" w:rsidP="007C1D4E">
      <w:pPr>
        <w:pStyle w:val="Heading1"/>
        <w:spacing w:after="240"/>
        <w:jc w:val="center"/>
        <w:rPr>
          <w:rFonts w:eastAsia="Times New Roman"/>
          <w:lang w:eastAsia="hr-HR"/>
        </w:rPr>
      </w:pPr>
      <w:r w:rsidRPr="00563237">
        <w:rPr>
          <w:rFonts w:eastAsia="Times New Roman"/>
          <w:lang w:eastAsia="hr-HR"/>
        </w:rPr>
        <w:t>Politike primitaka</w:t>
      </w:r>
    </w:p>
    <w:p w14:paraId="5D1062DA" w14:textId="77777777" w:rsidR="00563237" w:rsidRDefault="00563237" w:rsidP="00114F57">
      <w:pPr>
        <w:pStyle w:val="Heading1"/>
        <w:jc w:val="center"/>
        <w:rPr>
          <w:rFonts w:eastAsia="Times New Roman"/>
          <w:lang w:eastAsia="hr-HR"/>
        </w:rPr>
      </w:pPr>
      <w:r w:rsidRPr="00563237">
        <w:rPr>
          <w:rFonts w:eastAsia="Times New Roman"/>
          <w:lang w:eastAsia="hr-HR"/>
        </w:rPr>
        <w:t>Članak 66.</w:t>
      </w:r>
    </w:p>
    <w:p w14:paraId="72BA647B" w14:textId="77777777" w:rsidR="00B548C1" w:rsidRPr="00563237" w:rsidRDefault="00B548C1" w:rsidP="00B548C1">
      <w:pPr>
        <w:spacing w:after="0" w:line="240" w:lineRule="auto"/>
        <w:jc w:val="center"/>
        <w:textAlignment w:val="baseline"/>
        <w:rPr>
          <w:rFonts w:ascii="Times New Roman" w:eastAsia="Times New Roman" w:hAnsi="Times New Roman" w:cs="Times New Roman"/>
          <w:sz w:val="24"/>
          <w:szCs w:val="24"/>
          <w:lang w:eastAsia="hr-HR"/>
        </w:rPr>
      </w:pPr>
    </w:p>
    <w:p w14:paraId="58AD336A" w14:textId="77777777"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 Društvo je dužno utvrditi i primjenjivati razumnu politiku primitaka za članove uprave, osobe koje obavljaju ključne funkcije i druge zaposlenike ili osobe koje obavljaju poslove za Društvo čije profesionalne aktivnosti imaju značajan utjecaj na profil rizičnosti Društva na način razmjeran njegovoj veličini i unutarnjem ustrojstvu te veličini, vrsti, opsegu i složenosti njegovih djelatnosti.</w:t>
      </w:r>
    </w:p>
    <w:p w14:paraId="362D394B"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079A4AC5" w14:textId="6A9A2292"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 Politika primitaka utvrđuje se, provodi i održava u skladu s djelatnostima, profilom rizičnosti, ciljevima, i dugoročnim interesom, financijskom stabilnosti i rezultatima Društva kao cjeline te se njome podupire dobro, razborito i djelotvorno upravljanje Društvom.</w:t>
      </w:r>
    </w:p>
    <w:p w14:paraId="7A301565"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45331233" w14:textId="7FFBCE8E" w:rsidR="00563237" w:rsidRPr="00563237" w:rsidRDefault="00563237" w:rsidP="0004167D">
      <w:pPr>
        <w:spacing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 Pri utvrđivanju i primjeni politike primitaka iz stavka 1. ovoga članka Društvo poštuje sljedeća načela:</w:t>
      </w:r>
    </w:p>
    <w:p w14:paraId="534E15ED" w14:textId="77777777"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 politika primitaka utvrđuje se, provodi i održava u skladu s poslovanjem, profilom rizičnosti, ciljevima i dugoročnim interesom, financijskom stabilnosti i rezultatima Društva kao cjeline te se njome podupire dobro, razborito i djelotvorno upravljanje Društvom</w:t>
      </w:r>
    </w:p>
    <w:p w14:paraId="570D6760" w14:textId="77777777" w:rsidR="00C21D18" w:rsidRDefault="00C21D18" w:rsidP="00C21D18">
      <w:pPr>
        <w:spacing w:after="0" w:line="240" w:lineRule="auto"/>
        <w:ind w:firstLine="708"/>
        <w:jc w:val="both"/>
        <w:textAlignment w:val="baseline"/>
        <w:rPr>
          <w:rFonts w:ascii="Times New Roman" w:eastAsia="Times New Roman" w:hAnsi="Times New Roman" w:cs="Times New Roman"/>
          <w:sz w:val="24"/>
          <w:szCs w:val="24"/>
          <w:lang w:eastAsia="hr-HR"/>
        </w:rPr>
      </w:pPr>
    </w:p>
    <w:p w14:paraId="75AC1869" w14:textId="52C7D399"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 politika primitaka u skladu je s dugoročnim interesima Društva i korisnika mirovina</w:t>
      </w:r>
    </w:p>
    <w:p w14:paraId="1A9F19F3" w14:textId="77777777" w:rsidR="00C21D18" w:rsidRDefault="00C21D18" w:rsidP="00C21D18">
      <w:pPr>
        <w:spacing w:after="0" w:line="240" w:lineRule="auto"/>
        <w:ind w:firstLine="708"/>
        <w:jc w:val="both"/>
        <w:textAlignment w:val="baseline"/>
        <w:rPr>
          <w:rFonts w:ascii="Times New Roman" w:eastAsia="Times New Roman" w:hAnsi="Times New Roman" w:cs="Times New Roman"/>
          <w:sz w:val="24"/>
          <w:szCs w:val="24"/>
          <w:lang w:eastAsia="hr-HR"/>
        </w:rPr>
      </w:pPr>
    </w:p>
    <w:p w14:paraId="663162E3" w14:textId="3843C310"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 politika primitaka uključuje mjere za izbjegavanje sukoba interesa</w:t>
      </w:r>
    </w:p>
    <w:p w14:paraId="4E29D42F" w14:textId="77777777" w:rsidR="00C21D18" w:rsidRDefault="00C21D18" w:rsidP="00C21D18">
      <w:pPr>
        <w:spacing w:after="0" w:line="240" w:lineRule="auto"/>
        <w:ind w:firstLine="708"/>
        <w:jc w:val="both"/>
        <w:textAlignment w:val="baseline"/>
        <w:rPr>
          <w:rFonts w:ascii="Times New Roman" w:eastAsia="Times New Roman" w:hAnsi="Times New Roman" w:cs="Times New Roman"/>
          <w:sz w:val="24"/>
          <w:szCs w:val="24"/>
          <w:lang w:eastAsia="hr-HR"/>
        </w:rPr>
      </w:pPr>
    </w:p>
    <w:p w14:paraId="0FAB8A4A" w14:textId="64B350A6"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 politika primitaka sukladna je dobrom i djelotvornom upravljanju rizicima i ne potiče preuzimanje rizika koje nije u skladu s profilima rizičnosti i pravilima Društva, a promiče razborito i učinkovito upravljanje Društvom</w:t>
      </w:r>
    </w:p>
    <w:p w14:paraId="38849EAB" w14:textId="77777777" w:rsidR="00C21D18" w:rsidRDefault="00C21D18" w:rsidP="00C21D18">
      <w:pPr>
        <w:spacing w:after="0" w:line="240" w:lineRule="auto"/>
        <w:ind w:firstLine="708"/>
        <w:jc w:val="both"/>
        <w:textAlignment w:val="baseline"/>
        <w:rPr>
          <w:rFonts w:ascii="Times New Roman" w:eastAsia="Times New Roman" w:hAnsi="Times New Roman" w:cs="Times New Roman"/>
          <w:sz w:val="24"/>
          <w:szCs w:val="24"/>
          <w:lang w:eastAsia="hr-HR"/>
        </w:rPr>
      </w:pPr>
    </w:p>
    <w:p w14:paraId="42E4FAF8" w14:textId="21B1AE9E"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5. politika primitaka primjenjuje se na Društvo i pružatelje usluga na koje su izdvojeni poslovi ili funkcije, a ne primjenjuje se kada su izdvojeni poslovi ili funkcije u vezi s obavljanjem djelatnosti iz članka 9. stavka 1. točke 3. ovoga Zakona, ako su ti pružatelji usluga društva za osiguranje, društva za reosiguranje, društva za upravljanje UCITS fondovima, društva za upravljanje alternativnim investicijskim fondovima, kreditne institucije ili investicijska društva</w:t>
      </w:r>
    </w:p>
    <w:p w14:paraId="52580246"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657CDDE0" w14:textId="35BDEDC9"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6. Društvo utvrđuje opća načela politike primitaka, preispituje ju i ažurira najmanje svake tri godine te je odgovorno za njezinu provedbu</w:t>
      </w:r>
    </w:p>
    <w:p w14:paraId="0817F55B"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0258B5CB" w14:textId="155C117F"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lastRenderedPageBreak/>
        <w:t>7. jasno, transparentno i djelotvorno upravljanje u pogledu primitaka i nadzora.</w:t>
      </w:r>
    </w:p>
    <w:p w14:paraId="303B6A8F"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2042D0F0" w14:textId="1A2C4AB9"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 Ako su primici povezani s uspješnošću, ukupni iznos primitaka mora se temeljiti na uspješnosti pojedinca i relevantne poslovne jedinice te na ukupnim rezultatima Društva, pri čemu se prilikom ocjenjivanja uspješnosti pojedinca uzimaju u obzir financijski i nefinancijski kriteriji.</w:t>
      </w:r>
    </w:p>
    <w:p w14:paraId="5B5F669A"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3E5656C4" w14:textId="7273B122"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(5) U godišnjim financijskim izvještajima Društva potrebno je objaviti, osim ako je drugačije predviđeno Uredbom (EU) br. 2016/679:</w:t>
      </w:r>
    </w:p>
    <w:p w14:paraId="1483C9B5"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114B63F0" w14:textId="75F00885" w:rsidR="00563237" w:rsidRP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 ukupni iznos bonusa i nagrada, odijeljenih na fiksne i varijabilne iznose, koji su od strane Društva isplaćeni zaposlenicima Društva, kao i broj korisnika takvih bonusa i nagrada</w:t>
      </w:r>
    </w:p>
    <w:p w14:paraId="43EA70FF" w14:textId="77777777" w:rsidR="00C21D18" w:rsidRDefault="00C21D18" w:rsidP="00B548C1">
      <w:pPr>
        <w:spacing w:after="0" w:line="240" w:lineRule="auto"/>
        <w:jc w:val="both"/>
        <w:textAlignment w:val="baseline"/>
        <w:rPr>
          <w:rFonts w:ascii="Times New Roman" w:eastAsia="Times New Roman" w:hAnsi="Times New Roman" w:cs="Times New Roman"/>
          <w:sz w:val="24"/>
          <w:szCs w:val="24"/>
          <w:lang w:eastAsia="hr-HR"/>
        </w:rPr>
      </w:pPr>
    </w:p>
    <w:p w14:paraId="1445B3A6" w14:textId="1EDDF41B" w:rsidR="00563237" w:rsidRDefault="00563237" w:rsidP="00C21D18">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 ukupni iznos bonusa i nagrada, odijeljenih na iznose koje su primili članovi uprave, nadzornog odbora, prokurist ili pak zaposlenici Društva čiji rad može imati materijalni utjecaj na profil rizičnosti Društva.</w:t>
      </w:r>
    </w:p>
    <w:p w14:paraId="37B5F66A" w14:textId="77777777" w:rsidR="00B548C1" w:rsidRPr="00563237" w:rsidRDefault="00B548C1" w:rsidP="00B548C1">
      <w:pPr>
        <w:spacing w:after="0" w:line="240" w:lineRule="auto"/>
        <w:jc w:val="both"/>
        <w:textAlignment w:val="baseline"/>
        <w:rPr>
          <w:rFonts w:ascii="Times New Roman" w:eastAsia="Times New Roman" w:hAnsi="Times New Roman" w:cs="Times New Roman"/>
          <w:sz w:val="24"/>
          <w:szCs w:val="24"/>
          <w:lang w:eastAsia="hr-HR"/>
        </w:rPr>
      </w:pPr>
    </w:p>
    <w:p w14:paraId="7683C792" w14:textId="77777777" w:rsidR="00563237" w:rsidRPr="00563237" w:rsidRDefault="00563237" w:rsidP="007C1D4E">
      <w:pPr>
        <w:pStyle w:val="Heading1"/>
        <w:spacing w:after="240"/>
        <w:jc w:val="center"/>
        <w:rPr>
          <w:rFonts w:eastAsia="Times New Roman"/>
          <w:lang w:eastAsia="hr-HR"/>
        </w:rPr>
      </w:pPr>
      <w:r w:rsidRPr="00563237">
        <w:rPr>
          <w:rFonts w:eastAsia="Times New Roman"/>
          <w:lang w:eastAsia="hr-HR"/>
        </w:rPr>
        <w:t>Mrežna stranica Društva</w:t>
      </w:r>
    </w:p>
    <w:p w14:paraId="388C22F3" w14:textId="77777777" w:rsidR="00563237" w:rsidRDefault="00563237" w:rsidP="00114F57">
      <w:pPr>
        <w:pStyle w:val="Heading1"/>
        <w:jc w:val="center"/>
        <w:rPr>
          <w:rFonts w:eastAsia="Times New Roman"/>
          <w:lang w:eastAsia="hr-HR"/>
        </w:rPr>
      </w:pPr>
      <w:r w:rsidRPr="00563237">
        <w:rPr>
          <w:rFonts w:eastAsia="Times New Roman"/>
          <w:lang w:eastAsia="hr-HR"/>
        </w:rPr>
        <w:t>Članak 70.</w:t>
      </w:r>
    </w:p>
    <w:p w14:paraId="569B3DC1" w14:textId="77777777" w:rsidR="00B548C1" w:rsidRPr="00563237" w:rsidRDefault="00B548C1" w:rsidP="00B548C1">
      <w:pPr>
        <w:spacing w:after="0" w:line="240" w:lineRule="auto"/>
        <w:jc w:val="center"/>
        <w:textAlignment w:val="baseline"/>
        <w:rPr>
          <w:rFonts w:ascii="Times New Roman" w:eastAsia="Times New Roman" w:hAnsi="Times New Roman" w:cs="Times New Roman"/>
          <w:sz w:val="24"/>
          <w:szCs w:val="24"/>
          <w:lang w:eastAsia="hr-HR"/>
        </w:rPr>
      </w:pPr>
    </w:p>
    <w:p w14:paraId="7325A84E" w14:textId="77777777"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Društvo mora imati, redovito ažurirati i održavati svoju mrežnu stranicu koja sadrži najmanje sljedeće podatke i informacije:</w:t>
      </w:r>
    </w:p>
    <w:p w14:paraId="676B2C8E"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06B6A4FC" w14:textId="0C530172"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 opće podatke o Društvu (tvrtka, pravni oblik, sjedište i mjesto uprave, ako ono nije isto kao sjedište, broj odobrenja za rad izdanog od Agencije, kao i datum osnivanja i upisa u sudski registar, iznos temeljnog kapitala, članovi)</w:t>
      </w:r>
    </w:p>
    <w:p w14:paraId="33857129"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7E419B6" w14:textId="159941FE"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 osnovne podatke o članovima uprave, nadzornog odbora i prokuristima Društva (osobna imena, kratke životopise)</w:t>
      </w:r>
    </w:p>
    <w:p w14:paraId="0777D9AF"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4BB1D80" w14:textId="2152FB1A"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 polugodišnje i revidirane godišnje financijske izvještaje Društva</w:t>
      </w:r>
    </w:p>
    <w:p w14:paraId="7DBDC941"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4967B528" w14:textId="1BE6BBC2"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 izjavu o načelima ulaganja</w:t>
      </w:r>
    </w:p>
    <w:p w14:paraId="20F5DCE6"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A9D8A89" w14:textId="74DEC343"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5. popis izdvojenih poslova s naznakom trećih osoba kojima su ti poslovi izdvojeni</w:t>
      </w:r>
    </w:p>
    <w:p w14:paraId="07107CAA"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8D87CC9" w14:textId="13282B44"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6. sve obavijesti vezane za Društvo te druge podatke za javnu objavu predviđene ovim Zakonom i propisima donesenim na temelju ovoga Zakona</w:t>
      </w:r>
    </w:p>
    <w:p w14:paraId="5E088580"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438351D" w14:textId="1E8B38A3" w:rsid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7. informacije o mogućnosti podnošenja pritužbi te izvansudskom rješavanju sporova između Društva i korisnika mirovine.</w:t>
      </w:r>
    </w:p>
    <w:p w14:paraId="41607741" w14:textId="77777777" w:rsidR="00AF2E04" w:rsidRDefault="00AF2E04" w:rsidP="00114F57">
      <w:pPr>
        <w:spacing w:after="0" w:line="240" w:lineRule="auto"/>
        <w:ind w:firstLine="708"/>
        <w:jc w:val="both"/>
        <w:textAlignment w:val="baseline"/>
        <w:rPr>
          <w:rFonts w:ascii="Times New Roman" w:eastAsia="Times New Roman" w:hAnsi="Times New Roman" w:cs="Times New Roman"/>
          <w:sz w:val="24"/>
          <w:szCs w:val="24"/>
          <w:lang w:eastAsia="hr-HR"/>
        </w:rPr>
      </w:pPr>
    </w:p>
    <w:p w14:paraId="6372A919" w14:textId="77777777" w:rsidR="00AF2E04" w:rsidRDefault="00AF2E04" w:rsidP="00AF2E04">
      <w:pPr>
        <w:spacing w:after="0" w:line="240" w:lineRule="auto"/>
        <w:ind w:firstLine="708"/>
        <w:jc w:val="center"/>
        <w:textAlignment w:val="baseline"/>
        <w:rPr>
          <w:rFonts w:ascii="Times New Roman" w:eastAsia="Times New Roman" w:hAnsi="Times New Roman" w:cs="Times New Roman"/>
          <w:sz w:val="24"/>
          <w:szCs w:val="24"/>
          <w:lang w:eastAsia="hr-HR"/>
        </w:rPr>
      </w:pPr>
      <w:r w:rsidRPr="00AF2E04">
        <w:rPr>
          <w:rFonts w:ascii="Times New Roman" w:eastAsia="Times New Roman" w:hAnsi="Times New Roman" w:cs="Times New Roman" w:hint="eastAsia"/>
          <w:sz w:val="24"/>
          <w:szCs w:val="24"/>
          <w:lang w:eastAsia="hr-HR"/>
        </w:rPr>
        <w:lastRenderedPageBreak/>
        <w:t>Č</w:t>
      </w:r>
      <w:r w:rsidRPr="00AF2E04">
        <w:rPr>
          <w:rFonts w:ascii="Times New Roman" w:eastAsia="Times New Roman" w:hAnsi="Times New Roman" w:cs="Times New Roman"/>
          <w:sz w:val="24"/>
          <w:szCs w:val="24"/>
          <w:lang w:eastAsia="hr-HR"/>
        </w:rPr>
        <w:t>lanak 82.a</w:t>
      </w:r>
    </w:p>
    <w:p w14:paraId="0F5556B6" w14:textId="77777777" w:rsidR="00AF2E04" w:rsidRPr="00AF2E04" w:rsidRDefault="00AF2E04" w:rsidP="00AF2E04">
      <w:pPr>
        <w:spacing w:after="0" w:line="240" w:lineRule="auto"/>
        <w:ind w:firstLine="708"/>
        <w:jc w:val="center"/>
        <w:textAlignment w:val="baseline"/>
        <w:rPr>
          <w:rFonts w:ascii="Times New Roman" w:eastAsia="Times New Roman" w:hAnsi="Times New Roman" w:cs="Times New Roman"/>
          <w:sz w:val="24"/>
          <w:szCs w:val="24"/>
          <w:lang w:eastAsia="hr-HR"/>
        </w:rPr>
      </w:pPr>
    </w:p>
    <w:p w14:paraId="30586FFF" w14:textId="77777777"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(1) Plan oporavka iz članka 82. stavka 4. ovoga Zakona mora sadržavati pojedinosti ili dokaze o sljedećem:</w:t>
      </w:r>
    </w:p>
    <w:p w14:paraId="2BB190BC" w14:textId="77777777" w:rsidR="002C0A40" w:rsidRP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p>
    <w:p w14:paraId="4BCD492D" w14:textId="77777777"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1. procjeni troškova upravljanja, posebno tekućim općim troškovima</w:t>
      </w:r>
    </w:p>
    <w:p w14:paraId="633E896A" w14:textId="77777777" w:rsidR="002C0A40" w:rsidRPr="002C0A40" w:rsidRDefault="002C0A40" w:rsidP="002C0A40">
      <w:pPr>
        <w:spacing w:after="0" w:line="240" w:lineRule="auto"/>
        <w:jc w:val="both"/>
        <w:textAlignment w:val="baseline"/>
        <w:rPr>
          <w:rFonts w:ascii="Times New Roman" w:eastAsia="Times New Roman" w:hAnsi="Times New Roman" w:cs="Times New Roman"/>
          <w:sz w:val="24"/>
          <w:szCs w:val="24"/>
          <w:lang w:eastAsia="hr-HR"/>
        </w:rPr>
      </w:pPr>
    </w:p>
    <w:p w14:paraId="1D7D1E63" w14:textId="77777777"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2. procjeni prihoda i rashoda iz djelatnosti isplate mirovina u okviru obveznog i dobrovoljnog mirovinskog osiguranja</w:t>
      </w:r>
    </w:p>
    <w:p w14:paraId="0937C7E9" w14:textId="77777777" w:rsidR="002C0A40" w:rsidRPr="002C0A40" w:rsidRDefault="002C0A40" w:rsidP="002C0A40">
      <w:pPr>
        <w:spacing w:after="0" w:line="240" w:lineRule="auto"/>
        <w:jc w:val="both"/>
        <w:textAlignment w:val="baseline"/>
        <w:rPr>
          <w:rFonts w:ascii="Times New Roman" w:eastAsia="Times New Roman" w:hAnsi="Times New Roman" w:cs="Times New Roman"/>
          <w:sz w:val="24"/>
          <w:szCs w:val="24"/>
          <w:lang w:eastAsia="hr-HR"/>
        </w:rPr>
      </w:pPr>
    </w:p>
    <w:p w14:paraId="64038A0A" w14:textId="6F7FA7D4"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 xml:space="preserve">3. procjeni </w:t>
      </w:r>
      <w:r>
        <w:rPr>
          <w:rFonts w:ascii="Times New Roman" w:eastAsia="Times New Roman" w:hAnsi="Times New Roman" w:cs="Times New Roman"/>
          <w:sz w:val="24"/>
          <w:szCs w:val="24"/>
          <w:lang w:eastAsia="hr-HR"/>
        </w:rPr>
        <w:t>f</w:t>
      </w:r>
      <w:r w:rsidRPr="002C0A40">
        <w:rPr>
          <w:rFonts w:ascii="Times New Roman" w:eastAsia="Times New Roman" w:hAnsi="Times New Roman" w:cs="Times New Roman"/>
          <w:sz w:val="24"/>
          <w:szCs w:val="24"/>
          <w:lang w:eastAsia="hr-HR"/>
        </w:rPr>
        <w:t>nancijskih sredstava za pokriće tehničkih pričuva, potrebne granice solventnosti</w:t>
      </w:r>
    </w:p>
    <w:p w14:paraId="66D7CC80" w14:textId="77777777" w:rsidR="002C0A40" w:rsidRPr="002C0A40" w:rsidRDefault="002C0A40" w:rsidP="002C0A40">
      <w:pPr>
        <w:spacing w:after="0" w:line="240" w:lineRule="auto"/>
        <w:jc w:val="both"/>
        <w:textAlignment w:val="baseline"/>
        <w:rPr>
          <w:rFonts w:ascii="Times New Roman" w:eastAsia="Times New Roman" w:hAnsi="Times New Roman" w:cs="Times New Roman"/>
          <w:sz w:val="24"/>
          <w:szCs w:val="24"/>
          <w:lang w:eastAsia="hr-HR"/>
        </w:rPr>
      </w:pPr>
    </w:p>
    <w:p w14:paraId="76D385CF" w14:textId="015E2EA1"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 xml:space="preserve">4. projekcije izvještaja o </w:t>
      </w:r>
      <w:r>
        <w:rPr>
          <w:rFonts w:ascii="Times New Roman" w:eastAsia="Times New Roman" w:hAnsi="Times New Roman" w:cs="Times New Roman"/>
          <w:sz w:val="24"/>
          <w:szCs w:val="24"/>
          <w:lang w:eastAsia="hr-HR"/>
        </w:rPr>
        <w:t>f</w:t>
      </w:r>
      <w:r w:rsidRPr="002C0A40">
        <w:rPr>
          <w:rFonts w:ascii="Times New Roman" w:eastAsia="Times New Roman" w:hAnsi="Times New Roman" w:cs="Times New Roman"/>
          <w:sz w:val="24"/>
          <w:szCs w:val="24"/>
          <w:lang w:eastAsia="hr-HR"/>
        </w:rPr>
        <w:t>nancijskom položaju i izvještaja o sveobuhvatnoj dobiti</w:t>
      </w:r>
    </w:p>
    <w:p w14:paraId="5D4AE934" w14:textId="77777777" w:rsidR="002C0A40" w:rsidRPr="002C0A40" w:rsidRDefault="002C0A40" w:rsidP="002C0A40">
      <w:pPr>
        <w:spacing w:after="0" w:line="240" w:lineRule="auto"/>
        <w:jc w:val="both"/>
        <w:textAlignment w:val="baseline"/>
        <w:rPr>
          <w:rFonts w:ascii="Times New Roman" w:eastAsia="Times New Roman" w:hAnsi="Times New Roman" w:cs="Times New Roman"/>
          <w:sz w:val="24"/>
          <w:szCs w:val="24"/>
          <w:lang w:eastAsia="hr-HR"/>
        </w:rPr>
      </w:pPr>
    </w:p>
    <w:p w14:paraId="2BC150C9" w14:textId="77777777"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5. druge podatke na zahtjev Agencije.</w:t>
      </w:r>
    </w:p>
    <w:p w14:paraId="00D1B76A" w14:textId="77777777" w:rsidR="002C0A40" w:rsidRPr="002C0A40" w:rsidRDefault="002C0A40" w:rsidP="002C0A40">
      <w:pPr>
        <w:spacing w:after="0" w:line="240" w:lineRule="auto"/>
        <w:jc w:val="both"/>
        <w:textAlignment w:val="baseline"/>
        <w:rPr>
          <w:rFonts w:ascii="Times New Roman" w:eastAsia="Times New Roman" w:hAnsi="Times New Roman" w:cs="Times New Roman"/>
          <w:sz w:val="24"/>
          <w:szCs w:val="24"/>
          <w:lang w:eastAsia="hr-HR"/>
        </w:rPr>
      </w:pPr>
    </w:p>
    <w:p w14:paraId="18A368F3" w14:textId="321500A3"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(2) U razdoblju u kojem se provode mjere iz članka 82. ovoga Zakona Agencija neće Društvu izdati rješenje o odobrenju</w:t>
      </w:r>
      <w:r>
        <w:rPr>
          <w:rFonts w:ascii="Times New Roman" w:eastAsia="Times New Roman" w:hAnsi="Times New Roman" w:cs="Times New Roman"/>
          <w:sz w:val="24"/>
          <w:szCs w:val="24"/>
          <w:lang w:eastAsia="hr-HR"/>
        </w:rPr>
        <w:t xml:space="preserve"> </w:t>
      </w:r>
      <w:r w:rsidRPr="002C0A40">
        <w:rPr>
          <w:rFonts w:ascii="Times New Roman" w:eastAsia="Times New Roman" w:hAnsi="Times New Roman" w:cs="Times New Roman"/>
          <w:sz w:val="24"/>
          <w:szCs w:val="24"/>
          <w:lang w:eastAsia="hr-HR"/>
        </w:rPr>
        <w:t>za prijenos portfelja sve dok smatra da su ugrožena prava korisnika mirovine.</w:t>
      </w:r>
    </w:p>
    <w:p w14:paraId="53FB41AF" w14:textId="77777777" w:rsidR="002C0A40" w:rsidRP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p>
    <w:p w14:paraId="1B5A6A63" w14:textId="4FFDE467" w:rsidR="00563237"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(3) Agencija će pravilnikom propisati minimalni sadržaj plana oporavka iz stavka 1. ovoga članka.</w:t>
      </w:r>
    </w:p>
    <w:p w14:paraId="33FEDD32" w14:textId="77777777"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p>
    <w:p w14:paraId="2D6C683C" w14:textId="77777777" w:rsidR="00AF2E04" w:rsidRDefault="00AF2E04" w:rsidP="00AF2E04">
      <w:pPr>
        <w:spacing w:after="0" w:line="240" w:lineRule="auto"/>
        <w:jc w:val="center"/>
        <w:textAlignment w:val="baseline"/>
        <w:rPr>
          <w:rFonts w:ascii="Times New Roman" w:eastAsia="Times New Roman" w:hAnsi="Times New Roman" w:cs="Times New Roman"/>
          <w:sz w:val="24"/>
          <w:szCs w:val="24"/>
          <w:lang w:eastAsia="hr-HR"/>
        </w:rPr>
      </w:pPr>
      <w:r w:rsidRPr="00AF2E04">
        <w:rPr>
          <w:rFonts w:ascii="Times New Roman" w:eastAsia="Times New Roman" w:hAnsi="Times New Roman" w:cs="Times New Roman"/>
          <w:sz w:val="24"/>
          <w:szCs w:val="24"/>
          <w:lang w:eastAsia="hr-HR"/>
        </w:rPr>
        <w:t>Pozajmljivanje i ograni</w:t>
      </w:r>
      <w:r w:rsidRPr="00AF2E04">
        <w:rPr>
          <w:rFonts w:ascii="Times New Roman" w:eastAsia="Times New Roman" w:hAnsi="Times New Roman" w:cs="Times New Roman" w:hint="eastAsia"/>
          <w:sz w:val="24"/>
          <w:szCs w:val="24"/>
          <w:lang w:eastAsia="hr-HR"/>
        </w:rPr>
        <w:t>č</w:t>
      </w:r>
      <w:r w:rsidRPr="00AF2E04">
        <w:rPr>
          <w:rFonts w:ascii="Times New Roman" w:eastAsia="Times New Roman" w:hAnsi="Times New Roman" w:cs="Times New Roman"/>
          <w:sz w:val="24"/>
          <w:szCs w:val="24"/>
          <w:lang w:eastAsia="hr-HR"/>
        </w:rPr>
        <w:t>enje ulaganja imovine za pokri</w:t>
      </w:r>
      <w:r w:rsidRPr="00AF2E04">
        <w:rPr>
          <w:rFonts w:ascii="Times New Roman" w:eastAsia="Times New Roman" w:hAnsi="Times New Roman" w:cs="Times New Roman" w:hint="eastAsia"/>
          <w:sz w:val="24"/>
          <w:szCs w:val="24"/>
          <w:lang w:eastAsia="hr-HR"/>
        </w:rPr>
        <w:t>ć</w:t>
      </w:r>
      <w:r w:rsidRPr="00AF2E04">
        <w:rPr>
          <w:rFonts w:ascii="Times New Roman" w:eastAsia="Times New Roman" w:hAnsi="Times New Roman" w:cs="Times New Roman"/>
          <w:sz w:val="24"/>
          <w:szCs w:val="24"/>
          <w:lang w:eastAsia="hr-HR"/>
        </w:rPr>
        <w:t>e tehni</w:t>
      </w:r>
      <w:r w:rsidRPr="00AF2E04">
        <w:rPr>
          <w:rFonts w:ascii="Times New Roman" w:eastAsia="Times New Roman" w:hAnsi="Times New Roman" w:cs="Times New Roman" w:hint="eastAsia"/>
          <w:sz w:val="24"/>
          <w:szCs w:val="24"/>
          <w:lang w:eastAsia="hr-HR"/>
        </w:rPr>
        <w:t>č</w:t>
      </w:r>
      <w:r w:rsidRPr="00AF2E04">
        <w:rPr>
          <w:rFonts w:ascii="Times New Roman" w:eastAsia="Times New Roman" w:hAnsi="Times New Roman" w:cs="Times New Roman"/>
          <w:sz w:val="24"/>
          <w:szCs w:val="24"/>
          <w:lang w:eastAsia="hr-HR"/>
        </w:rPr>
        <w:t>kih pri</w:t>
      </w:r>
      <w:r w:rsidRPr="00AF2E04">
        <w:rPr>
          <w:rFonts w:ascii="Times New Roman" w:eastAsia="Times New Roman" w:hAnsi="Times New Roman" w:cs="Times New Roman" w:hint="eastAsia"/>
          <w:sz w:val="24"/>
          <w:szCs w:val="24"/>
          <w:lang w:eastAsia="hr-HR"/>
        </w:rPr>
        <w:t>č</w:t>
      </w:r>
      <w:r w:rsidRPr="00AF2E04">
        <w:rPr>
          <w:rFonts w:ascii="Times New Roman" w:eastAsia="Times New Roman" w:hAnsi="Times New Roman" w:cs="Times New Roman"/>
          <w:sz w:val="24"/>
          <w:szCs w:val="24"/>
          <w:lang w:eastAsia="hr-HR"/>
        </w:rPr>
        <w:t>uva u odnosu na dioni</w:t>
      </w:r>
      <w:r w:rsidRPr="00AF2E04">
        <w:rPr>
          <w:rFonts w:ascii="Times New Roman" w:eastAsia="Times New Roman" w:hAnsi="Times New Roman" w:cs="Times New Roman" w:hint="eastAsia"/>
          <w:sz w:val="24"/>
          <w:szCs w:val="24"/>
          <w:lang w:eastAsia="hr-HR"/>
        </w:rPr>
        <w:t>č</w:t>
      </w:r>
      <w:r w:rsidRPr="00AF2E04">
        <w:rPr>
          <w:rFonts w:ascii="Times New Roman" w:eastAsia="Times New Roman" w:hAnsi="Times New Roman" w:cs="Times New Roman"/>
          <w:sz w:val="24"/>
          <w:szCs w:val="24"/>
          <w:lang w:eastAsia="hr-HR"/>
        </w:rPr>
        <w:t>are Dru</w:t>
      </w:r>
      <w:r w:rsidRPr="00AF2E04">
        <w:rPr>
          <w:rFonts w:ascii="Times New Roman" w:eastAsia="Times New Roman" w:hAnsi="Times New Roman" w:cs="Times New Roman" w:hint="eastAsia"/>
          <w:sz w:val="24"/>
          <w:szCs w:val="24"/>
          <w:lang w:eastAsia="hr-HR"/>
        </w:rPr>
        <w:t>š</w:t>
      </w:r>
      <w:r w:rsidRPr="00AF2E04">
        <w:rPr>
          <w:rFonts w:ascii="Times New Roman" w:eastAsia="Times New Roman" w:hAnsi="Times New Roman" w:cs="Times New Roman"/>
          <w:sz w:val="24"/>
          <w:szCs w:val="24"/>
          <w:lang w:eastAsia="hr-HR"/>
        </w:rPr>
        <w:t>tva</w:t>
      </w:r>
    </w:p>
    <w:p w14:paraId="4AA6D99F" w14:textId="77777777" w:rsidR="00AF2E04" w:rsidRPr="00AF2E04" w:rsidRDefault="00AF2E04" w:rsidP="00AF2E04">
      <w:pPr>
        <w:spacing w:after="0" w:line="240" w:lineRule="auto"/>
        <w:jc w:val="center"/>
        <w:textAlignment w:val="baseline"/>
        <w:rPr>
          <w:rFonts w:ascii="Times New Roman" w:eastAsia="Times New Roman" w:hAnsi="Times New Roman" w:cs="Times New Roman"/>
          <w:sz w:val="24"/>
          <w:szCs w:val="24"/>
          <w:lang w:eastAsia="hr-HR"/>
        </w:rPr>
      </w:pPr>
    </w:p>
    <w:p w14:paraId="40E0BE31" w14:textId="77777777" w:rsidR="00C06F10" w:rsidRDefault="00C06F10" w:rsidP="00AF2E04">
      <w:pPr>
        <w:spacing w:after="0" w:line="240" w:lineRule="auto"/>
        <w:jc w:val="center"/>
        <w:textAlignment w:val="baseline"/>
        <w:rPr>
          <w:rFonts w:ascii="Times New Roman" w:eastAsia="Times New Roman" w:hAnsi="Times New Roman" w:cs="Times New Roman"/>
          <w:sz w:val="24"/>
          <w:szCs w:val="24"/>
          <w:lang w:eastAsia="hr-HR"/>
        </w:rPr>
      </w:pPr>
    </w:p>
    <w:p w14:paraId="0D5D18B2" w14:textId="77777777" w:rsidR="00C06F10" w:rsidRDefault="00C06F10" w:rsidP="00AF2E04">
      <w:pPr>
        <w:spacing w:after="0" w:line="240" w:lineRule="auto"/>
        <w:jc w:val="center"/>
        <w:textAlignment w:val="baseline"/>
        <w:rPr>
          <w:rFonts w:ascii="Times New Roman" w:eastAsia="Times New Roman" w:hAnsi="Times New Roman" w:cs="Times New Roman"/>
          <w:sz w:val="24"/>
          <w:szCs w:val="24"/>
          <w:lang w:eastAsia="hr-HR"/>
        </w:rPr>
      </w:pPr>
    </w:p>
    <w:p w14:paraId="731C3B7A" w14:textId="77777777" w:rsidR="00C06F10" w:rsidRDefault="00C06F10" w:rsidP="00AF2E04">
      <w:pPr>
        <w:spacing w:after="0" w:line="240" w:lineRule="auto"/>
        <w:jc w:val="center"/>
        <w:textAlignment w:val="baseline"/>
        <w:rPr>
          <w:rFonts w:ascii="Times New Roman" w:eastAsia="Times New Roman" w:hAnsi="Times New Roman" w:cs="Times New Roman"/>
          <w:sz w:val="24"/>
          <w:szCs w:val="24"/>
          <w:lang w:eastAsia="hr-HR"/>
        </w:rPr>
      </w:pPr>
    </w:p>
    <w:p w14:paraId="57CD82AA" w14:textId="77777777" w:rsidR="00C06F10" w:rsidRDefault="00C06F10" w:rsidP="00AF2E04">
      <w:pPr>
        <w:spacing w:after="0" w:line="240" w:lineRule="auto"/>
        <w:jc w:val="center"/>
        <w:textAlignment w:val="baseline"/>
        <w:rPr>
          <w:rFonts w:ascii="Times New Roman" w:eastAsia="Times New Roman" w:hAnsi="Times New Roman" w:cs="Times New Roman"/>
          <w:sz w:val="24"/>
          <w:szCs w:val="24"/>
          <w:lang w:eastAsia="hr-HR"/>
        </w:rPr>
      </w:pPr>
    </w:p>
    <w:p w14:paraId="32E77F45" w14:textId="1D22B6DA" w:rsidR="00AF2E04" w:rsidRDefault="00AF2E04" w:rsidP="00AF2E04">
      <w:pPr>
        <w:spacing w:after="0" w:line="240" w:lineRule="auto"/>
        <w:jc w:val="center"/>
        <w:textAlignment w:val="baseline"/>
        <w:rPr>
          <w:rFonts w:ascii="Times New Roman" w:eastAsia="Times New Roman" w:hAnsi="Times New Roman" w:cs="Times New Roman"/>
          <w:sz w:val="24"/>
          <w:szCs w:val="24"/>
          <w:lang w:eastAsia="hr-HR"/>
        </w:rPr>
      </w:pPr>
      <w:r w:rsidRPr="00AF2E04">
        <w:rPr>
          <w:rFonts w:ascii="Times New Roman" w:eastAsia="Times New Roman" w:hAnsi="Times New Roman" w:cs="Times New Roman" w:hint="eastAsia"/>
          <w:sz w:val="24"/>
          <w:szCs w:val="24"/>
          <w:lang w:eastAsia="hr-HR"/>
        </w:rPr>
        <w:t>Č</w:t>
      </w:r>
      <w:r w:rsidRPr="00AF2E04">
        <w:rPr>
          <w:rFonts w:ascii="Times New Roman" w:eastAsia="Times New Roman" w:hAnsi="Times New Roman" w:cs="Times New Roman"/>
          <w:sz w:val="24"/>
          <w:szCs w:val="24"/>
          <w:lang w:eastAsia="hr-HR"/>
        </w:rPr>
        <w:t>lanak 95.</w:t>
      </w:r>
    </w:p>
    <w:p w14:paraId="1B34C14D" w14:textId="77777777" w:rsidR="00AF2E04" w:rsidRPr="00AF2E04" w:rsidRDefault="00AF2E04" w:rsidP="00AF2E04">
      <w:pPr>
        <w:spacing w:after="0" w:line="240" w:lineRule="auto"/>
        <w:jc w:val="center"/>
        <w:textAlignment w:val="baseline"/>
        <w:rPr>
          <w:rFonts w:ascii="Times New Roman" w:eastAsia="Times New Roman" w:hAnsi="Times New Roman" w:cs="Times New Roman"/>
          <w:sz w:val="24"/>
          <w:szCs w:val="24"/>
          <w:lang w:eastAsia="hr-HR"/>
        </w:rPr>
      </w:pPr>
    </w:p>
    <w:p w14:paraId="144E49BA" w14:textId="42EACD99"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(1) Društvo može pozajmiti novčana sredstva od trećih osoba u ukupnom iznosu do 5 % imovine za pokriće tehničkih</w:t>
      </w:r>
      <w:r>
        <w:rPr>
          <w:rFonts w:ascii="Times New Roman" w:eastAsia="Times New Roman" w:hAnsi="Times New Roman" w:cs="Times New Roman"/>
          <w:sz w:val="24"/>
          <w:szCs w:val="24"/>
          <w:lang w:eastAsia="hr-HR"/>
        </w:rPr>
        <w:t xml:space="preserve"> </w:t>
      </w:r>
      <w:r w:rsidRPr="002C0A40">
        <w:rPr>
          <w:rFonts w:ascii="Times New Roman" w:eastAsia="Times New Roman" w:hAnsi="Times New Roman" w:cs="Times New Roman"/>
          <w:sz w:val="24"/>
          <w:szCs w:val="24"/>
          <w:lang w:eastAsia="hr-HR"/>
        </w:rPr>
        <w:t>pričuva, samo u svrhu osiguranja likvidnosti na rok ne duži od tri mjeseca.</w:t>
      </w:r>
    </w:p>
    <w:p w14:paraId="5F8682E4" w14:textId="77777777" w:rsidR="002C0A40" w:rsidRP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p>
    <w:p w14:paraId="32875B35" w14:textId="46584A48"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(2) Najviše 5 % imovine za pokriće tehničkih pričuva, a najviše do 50 % svakog pojedinog ulaganja dozvoljeno je</w:t>
      </w:r>
      <w:r>
        <w:rPr>
          <w:rFonts w:ascii="Times New Roman" w:eastAsia="Times New Roman" w:hAnsi="Times New Roman" w:cs="Times New Roman"/>
          <w:sz w:val="24"/>
          <w:szCs w:val="24"/>
          <w:lang w:eastAsia="hr-HR"/>
        </w:rPr>
        <w:t xml:space="preserve"> </w:t>
      </w:r>
      <w:r w:rsidRPr="002C0A40">
        <w:rPr>
          <w:rFonts w:ascii="Times New Roman" w:eastAsia="Times New Roman" w:hAnsi="Times New Roman" w:cs="Times New Roman"/>
          <w:sz w:val="24"/>
          <w:szCs w:val="24"/>
          <w:lang w:eastAsia="hr-HR"/>
        </w:rPr>
        <w:t>pozajmiti trećim osobama.</w:t>
      </w:r>
    </w:p>
    <w:p w14:paraId="14991D31" w14:textId="77777777" w:rsidR="002C0A40" w:rsidRP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p>
    <w:p w14:paraId="03198BBA" w14:textId="45D8AB7F"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(3) Imovina za pokriće tehničkih pričuva može se pozajmljivati isključivo temeljem pisanog ugovora ili u sklopu</w:t>
      </w:r>
      <w:r>
        <w:rPr>
          <w:rFonts w:ascii="Times New Roman" w:eastAsia="Times New Roman" w:hAnsi="Times New Roman" w:cs="Times New Roman"/>
          <w:sz w:val="24"/>
          <w:szCs w:val="24"/>
          <w:lang w:eastAsia="hr-HR"/>
        </w:rPr>
        <w:t xml:space="preserve"> </w:t>
      </w:r>
      <w:r w:rsidRPr="002C0A40">
        <w:rPr>
          <w:rFonts w:ascii="Times New Roman" w:eastAsia="Times New Roman" w:hAnsi="Times New Roman" w:cs="Times New Roman"/>
          <w:sz w:val="24"/>
          <w:szCs w:val="24"/>
          <w:lang w:eastAsia="hr-HR"/>
        </w:rPr>
        <w:t>organiziranih sustava za pozajmljivanje vrijednosnih papira koji djeluju u sklopu sustava za poravnanje i namiru.</w:t>
      </w:r>
    </w:p>
    <w:p w14:paraId="15C36EE3" w14:textId="77777777" w:rsidR="002C0A40" w:rsidRP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p>
    <w:p w14:paraId="000B93DD" w14:textId="5F1C98A1"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lastRenderedPageBreak/>
        <w:t>(4) Pozajmljivanje je dozvoljeno samo na isključivu korist imovine za pokriće tehničkih pričuva radi povećanja prinosa,</w:t>
      </w:r>
      <w:r>
        <w:rPr>
          <w:rFonts w:ascii="Times New Roman" w:eastAsia="Times New Roman" w:hAnsi="Times New Roman" w:cs="Times New Roman"/>
          <w:sz w:val="24"/>
          <w:szCs w:val="24"/>
          <w:lang w:eastAsia="hr-HR"/>
        </w:rPr>
        <w:t xml:space="preserve"> </w:t>
      </w:r>
      <w:r w:rsidRPr="002C0A40">
        <w:rPr>
          <w:rFonts w:ascii="Times New Roman" w:eastAsia="Times New Roman" w:hAnsi="Times New Roman" w:cs="Times New Roman"/>
          <w:sz w:val="24"/>
          <w:szCs w:val="24"/>
          <w:lang w:eastAsia="hr-HR"/>
        </w:rPr>
        <w:t>bez neprimjerenog povećanja rizika; pozajmljeni vrijednosni papiri moraju biti primjereno osigurani kolateralom.</w:t>
      </w:r>
    </w:p>
    <w:p w14:paraId="28F033ED" w14:textId="77777777" w:rsidR="002C0A40" w:rsidRP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p>
    <w:p w14:paraId="0877F1C9" w14:textId="2FF526B0"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(5) Ugovori o zajmu moraju sadržavati odredbu kojom se omogućava povlačenje pozajmljenih vrijednosnih papira na</w:t>
      </w:r>
      <w:r>
        <w:rPr>
          <w:rFonts w:ascii="Times New Roman" w:eastAsia="Times New Roman" w:hAnsi="Times New Roman" w:cs="Times New Roman"/>
          <w:sz w:val="24"/>
          <w:szCs w:val="24"/>
          <w:lang w:eastAsia="hr-HR"/>
        </w:rPr>
        <w:t xml:space="preserve"> </w:t>
      </w:r>
      <w:r w:rsidRPr="002C0A40">
        <w:rPr>
          <w:rFonts w:ascii="Times New Roman" w:eastAsia="Times New Roman" w:hAnsi="Times New Roman" w:cs="Times New Roman"/>
          <w:sz w:val="24"/>
          <w:szCs w:val="24"/>
          <w:lang w:eastAsia="hr-HR"/>
        </w:rPr>
        <w:t>poziv u roku od 15 radnih dana.</w:t>
      </w:r>
    </w:p>
    <w:p w14:paraId="4A4964E1" w14:textId="77777777" w:rsidR="002C0A40" w:rsidRP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p>
    <w:p w14:paraId="276612A2" w14:textId="77777777" w:rsidR="00187005" w:rsidRPr="00187005" w:rsidRDefault="002C0A40" w:rsidP="00187005">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(6)</w:t>
      </w:r>
      <w:r w:rsidR="00187005" w:rsidRPr="00187005">
        <w:rPr>
          <w:rFonts w:ascii="Times New Roman" w:eastAsia="Times New Roman" w:hAnsi="Times New Roman" w:cs="Times New Roman"/>
          <w:sz w:val="24"/>
          <w:szCs w:val="24"/>
          <w:lang w:eastAsia="hr-HR"/>
        </w:rPr>
        <w:t xml:space="preserve"> Imovina za pokriće tehničkih pričuva ne smije biti uložena u:</w:t>
      </w:r>
    </w:p>
    <w:p w14:paraId="11E58C33" w14:textId="77777777" w:rsidR="00187005" w:rsidRPr="00187005" w:rsidRDefault="00187005" w:rsidP="00187005">
      <w:pPr>
        <w:spacing w:after="0" w:line="240" w:lineRule="auto"/>
        <w:ind w:firstLine="708"/>
        <w:jc w:val="both"/>
        <w:textAlignment w:val="baseline"/>
        <w:rPr>
          <w:rFonts w:ascii="Times New Roman" w:eastAsia="Times New Roman" w:hAnsi="Times New Roman" w:cs="Times New Roman"/>
          <w:sz w:val="24"/>
          <w:szCs w:val="24"/>
          <w:lang w:eastAsia="hr-HR"/>
        </w:rPr>
      </w:pPr>
    </w:p>
    <w:p w14:paraId="2E402E9C" w14:textId="77777777" w:rsidR="00187005" w:rsidRPr="00187005" w:rsidRDefault="00187005" w:rsidP="00187005">
      <w:pPr>
        <w:spacing w:after="0" w:line="240" w:lineRule="auto"/>
        <w:ind w:firstLine="708"/>
        <w:jc w:val="both"/>
        <w:textAlignment w:val="baseline"/>
        <w:rPr>
          <w:rFonts w:ascii="Times New Roman" w:eastAsia="Times New Roman" w:hAnsi="Times New Roman" w:cs="Times New Roman"/>
          <w:sz w:val="24"/>
          <w:szCs w:val="24"/>
          <w:lang w:eastAsia="hr-HR"/>
        </w:rPr>
      </w:pPr>
      <w:r w:rsidRPr="00187005">
        <w:rPr>
          <w:rFonts w:ascii="Times New Roman" w:eastAsia="Times New Roman" w:hAnsi="Times New Roman" w:cs="Times New Roman"/>
          <w:sz w:val="24"/>
          <w:szCs w:val="24"/>
          <w:lang w:eastAsia="hr-HR"/>
        </w:rPr>
        <w:t>1. vrijednosne papire i/ili poslovne udjele bilo kojeg dioničara Društva ili bilo koje osobe koja je povezana osoba s dioničarom Društva pri čemu se navedeno ograničenje ne primjenjuje na vrijednosne papire iz članka 92. stavka 1. točke 1. ovoga Zakona</w:t>
      </w:r>
    </w:p>
    <w:p w14:paraId="6F48E558" w14:textId="77777777" w:rsidR="00187005" w:rsidRPr="00187005" w:rsidRDefault="00187005" w:rsidP="00187005">
      <w:pPr>
        <w:spacing w:after="0" w:line="240" w:lineRule="auto"/>
        <w:ind w:firstLine="708"/>
        <w:jc w:val="both"/>
        <w:textAlignment w:val="baseline"/>
        <w:rPr>
          <w:rFonts w:ascii="Times New Roman" w:eastAsia="Times New Roman" w:hAnsi="Times New Roman" w:cs="Times New Roman"/>
          <w:sz w:val="24"/>
          <w:szCs w:val="24"/>
          <w:lang w:eastAsia="hr-HR"/>
        </w:rPr>
      </w:pPr>
    </w:p>
    <w:p w14:paraId="6907E45C" w14:textId="616B7918" w:rsidR="002C0A40" w:rsidRDefault="00187005" w:rsidP="00187005">
      <w:pPr>
        <w:spacing w:after="0" w:line="240" w:lineRule="auto"/>
        <w:ind w:firstLine="708"/>
        <w:jc w:val="both"/>
        <w:textAlignment w:val="baseline"/>
        <w:rPr>
          <w:rFonts w:ascii="Times New Roman" w:eastAsia="Times New Roman" w:hAnsi="Times New Roman" w:cs="Times New Roman"/>
          <w:sz w:val="24"/>
          <w:szCs w:val="24"/>
          <w:lang w:eastAsia="hr-HR"/>
        </w:rPr>
      </w:pPr>
      <w:r w:rsidRPr="00187005">
        <w:rPr>
          <w:rFonts w:ascii="Times New Roman" w:eastAsia="Times New Roman" w:hAnsi="Times New Roman" w:cs="Times New Roman"/>
          <w:sz w:val="24"/>
          <w:szCs w:val="24"/>
          <w:lang w:eastAsia="hr-HR"/>
        </w:rPr>
        <w:t>2. udjele UCITS fondova iz članka 92. stavka 1. točke 12. ovoga Zakona i/ili udjele ili dionice u otvorenim alternativnim investicijskim fondovima odnosno dionice ili poslovne udjele u zatvorenim alternativnim investicijskim fondovima iz članka 92. stavka 1. točke 13. ovoga Zakona kojima upravlja dioničar Društva odnosno bilo koja osoba koja je povezana osoba s dioničarom Društva</w:t>
      </w:r>
      <w:r w:rsidR="002C0A40" w:rsidRPr="002C0A40">
        <w:rPr>
          <w:rFonts w:ascii="Times New Roman" w:eastAsia="Times New Roman" w:hAnsi="Times New Roman" w:cs="Times New Roman"/>
          <w:sz w:val="24"/>
          <w:szCs w:val="24"/>
          <w:lang w:eastAsia="hr-HR"/>
        </w:rPr>
        <w:t>.</w:t>
      </w:r>
    </w:p>
    <w:p w14:paraId="0FD1C654" w14:textId="77777777" w:rsidR="002C0A40" w:rsidRP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p>
    <w:p w14:paraId="61C4D1DC" w14:textId="33C7395A" w:rsidR="00AF2E04"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r w:rsidRPr="002C0A40">
        <w:rPr>
          <w:rFonts w:ascii="Times New Roman" w:eastAsia="Times New Roman" w:hAnsi="Times New Roman" w:cs="Times New Roman"/>
          <w:sz w:val="24"/>
          <w:szCs w:val="24"/>
          <w:lang w:eastAsia="hr-HR"/>
        </w:rPr>
        <w:t>(7) U slučaju ugovaranja transakcija s dioničarima Društva ili s bilo kojom osobom koja je povezana s dioničarima</w:t>
      </w:r>
      <w:r>
        <w:rPr>
          <w:rFonts w:ascii="Times New Roman" w:eastAsia="Times New Roman" w:hAnsi="Times New Roman" w:cs="Times New Roman"/>
          <w:sz w:val="24"/>
          <w:szCs w:val="24"/>
          <w:lang w:eastAsia="hr-HR"/>
        </w:rPr>
        <w:t xml:space="preserve"> </w:t>
      </w:r>
      <w:r w:rsidRPr="002C0A40">
        <w:rPr>
          <w:rFonts w:ascii="Times New Roman" w:eastAsia="Times New Roman" w:hAnsi="Times New Roman" w:cs="Times New Roman"/>
          <w:sz w:val="24"/>
          <w:szCs w:val="24"/>
          <w:lang w:eastAsia="hr-HR"/>
        </w:rPr>
        <w:t>Društva, Društvo je dužno o tome voditi evidenciju i na zahtjev je bez odgode dostaviti Agenciji. Agencija može, kada to</w:t>
      </w:r>
      <w:r>
        <w:rPr>
          <w:rFonts w:ascii="Times New Roman" w:eastAsia="Times New Roman" w:hAnsi="Times New Roman" w:cs="Times New Roman"/>
          <w:sz w:val="24"/>
          <w:szCs w:val="24"/>
          <w:lang w:eastAsia="hr-HR"/>
        </w:rPr>
        <w:t xml:space="preserve"> </w:t>
      </w:r>
      <w:r w:rsidRPr="002C0A40">
        <w:rPr>
          <w:rFonts w:ascii="Times New Roman" w:eastAsia="Times New Roman" w:hAnsi="Times New Roman" w:cs="Times New Roman"/>
          <w:sz w:val="24"/>
          <w:szCs w:val="24"/>
          <w:lang w:eastAsia="hr-HR"/>
        </w:rPr>
        <w:t>smatra potrebnim, a posebno radi zaštite</w:t>
      </w:r>
      <w:r>
        <w:rPr>
          <w:rFonts w:ascii="Times New Roman" w:eastAsia="Times New Roman" w:hAnsi="Times New Roman" w:cs="Times New Roman"/>
          <w:sz w:val="24"/>
          <w:szCs w:val="24"/>
          <w:lang w:eastAsia="hr-HR"/>
        </w:rPr>
        <w:t xml:space="preserve"> </w:t>
      </w:r>
      <w:r w:rsidRPr="002C0A40">
        <w:rPr>
          <w:rFonts w:ascii="Times New Roman" w:eastAsia="Times New Roman" w:hAnsi="Times New Roman" w:cs="Times New Roman"/>
          <w:sz w:val="24"/>
          <w:szCs w:val="24"/>
          <w:lang w:eastAsia="hr-HR"/>
        </w:rPr>
        <w:t>imovinskih interesa korisnika mirovina zabraniti Društvu sklapanje transakcija</w:t>
      </w:r>
      <w:r>
        <w:rPr>
          <w:rFonts w:ascii="Times New Roman" w:eastAsia="Times New Roman" w:hAnsi="Times New Roman" w:cs="Times New Roman"/>
          <w:sz w:val="24"/>
          <w:szCs w:val="24"/>
          <w:lang w:eastAsia="hr-HR"/>
        </w:rPr>
        <w:t xml:space="preserve"> </w:t>
      </w:r>
      <w:r w:rsidRPr="002C0A40">
        <w:rPr>
          <w:rFonts w:ascii="Times New Roman" w:eastAsia="Times New Roman" w:hAnsi="Times New Roman" w:cs="Times New Roman"/>
          <w:sz w:val="24"/>
          <w:szCs w:val="24"/>
          <w:lang w:eastAsia="hr-HR"/>
        </w:rPr>
        <w:t>sa ili uz posredovanje povezane osobe, na određeno vrijeme ili trajno.</w:t>
      </w:r>
    </w:p>
    <w:p w14:paraId="136A1572" w14:textId="77777777" w:rsidR="00BF2BE1" w:rsidRDefault="00BF2BE1" w:rsidP="002C0A40">
      <w:pPr>
        <w:spacing w:after="0" w:line="240" w:lineRule="auto"/>
        <w:ind w:firstLine="708"/>
        <w:jc w:val="both"/>
        <w:textAlignment w:val="baseline"/>
        <w:rPr>
          <w:rFonts w:ascii="Times New Roman" w:eastAsia="Times New Roman" w:hAnsi="Times New Roman" w:cs="Times New Roman"/>
          <w:sz w:val="24"/>
          <w:szCs w:val="24"/>
          <w:lang w:eastAsia="hr-HR"/>
        </w:rPr>
      </w:pPr>
    </w:p>
    <w:p w14:paraId="1E004F13" w14:textId="77777777" w:rsidR="002C0A40" w:rsidRDefault="002C0A40" w:rsidP="002C0A40">
      <w:pPr>
        <w:spacing w:after="0" w:line="240" w:lineRule="auto"/>
        <w:ind w:firstLine="708"/>
        <w:jc w:val="both"/>
        <w:textAlignment w:val="baseline"/>
        <w:rPr>
          <w:rFonts w:ascii="Times New Roman" w:eastAsia="Times New Roman" w:hAnsi="Times New Roman" w:cs="Times New Roman"/>
          <w:sz w:val="24"/>
          <w:szCs w:val="24"/>
          <w:lang w:eastAsia="hr-HR"/>
        </w:rPr>
      </w:pPr>
    </w:p>
    <w:p w14:paraId="0C4A5E30" w14:textId="77777777" w:rsidR="00AF2E04" w:rsidRDefault="00AF2E04" w:rsidP="00AF2E04">
      <w:pPr>
        <w:spacing w:after="0" w:line="240" w:lineRule="auto"/>
        <w:jc w:val="center"/>
        <w:textAlignment w:val="baseline"/>
        <w:rPr>
          <w:rFonts w:ascii="Times New Roman" w:eastAsia="Times New Roman" w:hAnsi="Times New Roman" w:cs="Times New Roman"/>
          <w:sz w:val="24"/>
          <w:szCs w:val="24"/>
          <w:lang w:eastAsia="hr-HR"/>
        </w:rPr>
      </w:pPr>
      <w:r w:rsidRPr="00AF2E04">
        <w:rPr>
          <w:rFonts w:ascii="Times New Roman" w:eastAsia="Times New Roman" w:hAnsi="Times New Roman" w:cs="Times New Roman"/>
          <w:sz w:val="24"/>
          <w:szCs w:val="24"/>
          <w:lang w:eastAsia="hr-HR"/>
        </w:rPr>
        <w:t>Ograni</w:t>
      </w:r>
      <w:r w:rsidRPr="00AF2E04">
        <w:rPr>
          <w:rFonts w:ascii="Times New Roman" w:eastAsia="Times New Roman" w:hAnsi="Times New Roman" w:cs="Times New Roman" w:hint="eastAsia"/>
          <w:sz w:val="24"/>
          <w:szCs w:val="24"/>
          <w:lang w:eastAsia="hr-HR"/>
        </w:rPr>
        <w:t>č</w:t>
      </w:r>
      <w:r w:rsidRPr="00AF2E04">
        <w:rPr>
          <w:rFonts w:ascii="Times New Roman" w:eastAsia="Times New Roman" w:hAnsi="Times New Roman" w:cs="Times New Roman"/>
          <w:sz w:val="24"/>
          <w:szCs w:val="24"/>
          <w:lang w:eastAsia="hr-HR"/>
        </w:rPr>
        <w:t>enje obavljanja revizije</w:t>
      </w:r>
    </w:p>
    <w:p w14:paraId="68BA7907" w14:textId="77777777" w:rsidR="00AF2E04" w:rsidRPr="00AF2E04" w:rsidRDefault="00AF2E04" w:rsidP="00AF2E04">
      <w:pPr>
        <w:spacing w:after="0" w:line="240" w:lineRule="auto"/>
        <w:jc w:val="center"/>
        <w:textAlignment w:val="baseline"/>
        <w:rPr>
          <w:rFonts w:ascii="Times New Roman" w:eastAsia="Times New Roman" w:hAnsi="Times New Roman" w:cs="Times New Roman"/>
          <w:sz w:val="24"/>
          <w:szCs w:val="24"/>
          <w:lang w:eastAsia="hr-HR"/>
        </w:rPr>
      </w:pPr>
    </w:p>
    <w:p w14:paraId="1C0C14BB" w14:textId="77777777" w:rsidR="00AF2E04" w:rsidRDefault="00AF2E04" w:rsidP="00AF2E04">
      <w:pPr>
        <w:spacing w:after="0" w:line="240" w:lineRule="auto"/>
        <w:jc w:val="center"/>
        <w:textAlignment w:val="baseline"/>
        <w:rPr>
          <w:rFonts w:ascii="Times New Roman" w:eastAsia="Times New Roman" w:hAnsi="Times New Roman" w:cs="Times New Roman"/>
          <w:sz w:val="24"/>
          <w:szCs w:val="24"/>
          <w:lang w:eastAsia="hr-HR"/>
        </w:rPr>
      </w:pPr>
      <w:r w:rsidRPr="00AF2E04">
        <w:rPr>
          <w:rFonts w:ascii="Times New Roman" w:eastAsia="Times New Roman" w:hAnsi="Times New Roman" w:cs="Times New Roman" w:hint="eastAsia"/>
          <w:sz w:val="24"/>
          <w:szCs w:val="24"/>
          <w:lang w:eastAsia="hr-HR"/>
        </w:rPr>
        <w:t>Č</w:t>
      </w:r>
      <w:r w:rsidRPr="00AF2E04">
        <w:rPr>
          <w:rFonts w:ascii="Times New Roman" w:eastAsia="Times New Roman" w:hAnsi="Times New Roman" w:cs="Times New Roman"/>
          <w:sz w:val="24"/>
          <w:szCs w:val="24"/>
          <w:lang w:eastAsia="hr-HR"/>
        </w:rPr>
        <w:t>lanak 100.b</w:t>
      </w:r>
    </w:p>
    <w:p w14:paraId="2F966768" w14:textId="77777777" w:rsidR="00AF2E04" w:rsidRPr="00AF2E04" w:rsidRDefault="00AF2E04" w:rsidP="00AF2E04">
      <w:pPr>
        <w:spacing w:after="0" w:line="240" w:lineRule="auto"/>
        <w:jc w:val="center"/>
        <w:textAlignment w:val="baseline"/>
        <w:rPr>
          <w:rFonts w:ascii="Times New Roman" w:eastAsia="Times New Roman" w:hAnsi="Times New Roman" w:cs="Times New Roman"/>
          <w:sz w:val="24"/>
          <w:szCs w:val="24"/>
          <w:lang w:eastAsia="hr-HR"/>
        </w:rPr>
      </w:pPr>
    </w:p>
    <w:p w14:paraId="2B1FC907" w14:textId="77777777" w:rsidR="002C0A40" w:rsidRDefault="002C0A40" w:rsidP="002C0A40">
      <w:pPr>
        <w:spacing w:after="0" w:line="240" w:lineRule="auto"/>
        <w:ind w:firstLine="708"/>
        <w:jc w:val="both"/>
        <w:textAlignment w:val="baseline"/>
        <w:rPr>
          <w:rFonts w:ascii="Times New Roman" w:hAnsi="Times New Roman" w:cs="Times New Roman"/>
          <w:sz w:val="24"/>
          <w:szCs w:val="24"/>
          <w:lang w:eastAsia="hr-HR"/>
        </w:rPr>
      </w:pPr>
      <w:r w:rsidRPr="002C0A40">
        <w:rPr>
          <w:rFonts w:ascii="Times New Roman" w:hAnsi="Times New Roman" w:cs="Times New Roman"/>
          <w:sz w:val="24"/>
          <w:szCs w:val="24"/>
          <w:lang w:eastAsia="hr-HR"/>
        </w:rPr>
        <w:t>(1) Isto revizorsko društvo može obavljati zakonsku reviziju Društva najviše za sedam uzastopnih godina.</w:t>
      </w:r>
    </w:p>
    <w:p w14:paraId="47FD9991" w14:textId="77777777" w:rsidR="002C0A40" w:rsidRPr="002C0A40" w:rsidRDefault="002C0A40" w:rsidP="002C0A40">
      <w:pPr>
        <w:spacing w:after="0" w:line="240" w:lineRule="auto"/>
        <w:ind w:firstLine="708"/>
        <w:jc w:val="both"/>
        <w:textAlignment w:val="baseline"/>
        <w:rPr>
          <w:rFonts w:ascii="Times New Roman" w:hAnsi="Times New Roman" w:cs="Times New Roman"/>
          <w:sz w:val="24"/>
          <w:szCs w:val="24"/>
          <w:lang w:eastAsia="hr-HR"/>
        </w:rPr>
      </w:pPr>
    </w:p>
    <w:p w14:paraId="47CB959D" w14:textId="7E812CB8" w:rsidR="002C0A40" w:rsidRDefault="002C0A40" w:rsidP="002C0A40">
      <w:pPr>
        <w:spacing w:after="0" w:line="240" w:lineRule="auto"/>
        <w:ind w:firstLine="708"/>
        <w:jc w:val="both"/>
        <w:textAlignment w:val="baseline"/>
        <w:rPr>
          <w:rFonts w:ascii="Times New Roman" w:hAnsi="Times New Roman" w:cs="Times New Roman"/>
          <w:sz w:val="24"/>
          <w:szCs w:val="24"/>
          <w:lang w:eastAsia="hr-HR"/>
        </w:rPr>
      </w:pPr>
      <w:r w:rsidRPr="002C0A40">
        <w:rPr>
          <w:rFonts w:ascii="Times New Roman" w:hAnsi="Times New Roman" w:cs="Times New Roman"/>
          <w:sz w:val="24"/>
          <w:szCs w:val="24"/>
          <w:lang w:eastAsia="hr-HR"/>
        </w:rPr>
        <w:t>(2) Nakon proteka razdoblja iz stavka 1. ovoga članka isto revizorsko društvo ne smije sljedeće četiri godine obavljati</w:t>
      </w:r>
      <w:r>
        <w:rPr>
          <w:rFonts w:ascii="Times New Roman" w:hAnsi="Times New Roman" w:cs="Times New Roman"/>
          <w:sz w:val="24"/>
          <w:szCs w:val="24"/>
          <w:lang w:eastAsia="hr-HR"/>
        </w:rPr>
        <w:t xml:space="preserve"> </w:t>
      </w:r>
      <w:r w:rsidRPr="002C0A40">
        <w:rPr>
          <w:rFonts w:ascii="Times New Roman" w:hAnsi="Times New Roman" w:cs="Times New Roman"/>
          <w:sz w:val="24"/>
          <w:szCs w:val="24"/>
          <w:lang w:eastAsia="hr-HR"/>
        </w:rPr>
        <w:t>zakonsku reviziju Društva.</w:t>
      </w:r>
    </w:p>
    <w:p w14:paraId="01C80515" w14:textId="77777777" w:rsidR="002C0A40" w:rsidRPr="002C0A40" w:rsidRDefault="002C0A40" w:rsidP="002C0A40">
      <w:pPr>
        <w:spacing w:after="0" w:line="240" w:lineRule="auto"/>
        <w:ind w:firstLine="708"/>
        <w:jc w:val="both"/>
        <w:textAlignment w:val="baseline"/>
        <w:rPr>
          <w:rFonts w:ascii="Times New Roman" w:hAnsi="Times New Roman" w:cs="Times New Roman"/>
          <w:sz w:val="24"/>
          <w:szCs w:val="24"/>
          <w:lang w:eastAsia="hr-HR"/>
        </w:rPr>
      </w:pPr>
    </w:p>
    <w:p w14:paraId="107FD6F9" w14:textId="14B1D769" w:rsidR="00AF2E04" w:rsidRPr="002C0A40" w:rsidRDefault="002C0A40" w:rsidP="002C0A40">
      <w:pPr>
        <w:spacing w:after="0" w:line="240" w:lineRule="auto"/>
        <w:ind w:firstLine="708"/>
        <w:jc w:val="both"/>
        <w:textAlignment w:val="baseline"/>
        <w:rPr>
          <w:rFonts w:ascii="Times New Roman" w:hAnsi="Times New Roman" w:cs="Times New Roman"/>
          <w:sz w:val="24"/>
          <w:szCs w:val="24"/>
          <w:lang w:eastAsia="hr-HR"/>
        </w:rPr>
      </w:pPr>
      <w:r w:rsidRPr="002C0A40">
        <w:rPr>
          <w:rFonts w:ascii="Times New Roman" w:hAnsi="Times New Roman" w:cs="Times New Roman"/>
          <w:sz w:val="24"/>
          <w:szCs w:val="24"/>
          <w:lang w:eastAsia="hr-HR"/>
        </w:rPr>
        <w:t>(3) Zakonsku reviziju Društva može obavljati samo revizorsko društvo u kojem tu reviziju obavljaju najmanje tri</w:t>
      </w:r>
      <w:r>
        <w:rPr>
          <w:rFonts w:ascii="Times New Roman" w:hAnsi="Times New Roman" w:cs="Times New Roman"/>
          <w:sz w:val="24"/>
          <w:szCs w:val="24"/>
          <w:lang w:eastAsia="hr-HR"/>
        </w:rPr>
        <w:t xml:space="preserve"> </w:t>
      </w:r>
      <w:r w:rsidRPr="002C0A40">
        <w:rPr>
          <w:rFonts w:ascii="Times New Roman" w:hAnsi="Times New Roman" w:cs="Times New Roman"/>
          <w:sz w:val="24"/>
          <w:szCs w:val="24"/>
          <w:lang w:eastAsia="hr-HR"/>
        </w:rPr>
        <w:t>ovlaštena revizora koji su zaposlenici revizorskog društva zaposleni u punom radnom vremenu.</w:t>
      </w:r>
    </w:p>
    <w:p w14:paraId="29BBC3B7" w14:textId="77777777" w:rsidR="002C0A40" w:rsidRDefault="002C0A40" w:rsidP="00AF2E04">
      <w:pPr>
        <w:spacing w:after="0" w:line="240" w:lineRule="auto"/>
        <w:jc w:val="both"/>
        <w:textAlignment w:val="baseline"/>
        <w:rPr>
          <w:rFonts w:ascii="Times New Roman" w:eastAsia="Times New Roman" w:hAnsi="Times New Roman" w:cs="Times New Roman"/>
          <w:sz w:val="24"/>
          <w:szCs w:val="24"/>
          <w:lang w:eastAsia="hr-HR"/>
        </w:rPr>
      </w:pPr>
    </w:p>
    <w:p w14:paraId="1AA1AB55" w14:textId="77777777" w:rsidR="00BF2BE1" w:rsidRPr="00563237" w:rsidRDefault="00BF2BE1" w:rsidP="00AF2E04">
      <w:pPr>
        <w:spacing w:after="0" w:line="240" w:lineRule="auto"/>
        <w:jc w:val="both"/>
        <w:textAlignment w:val="baseline"/>
        <w:rPr>
          <w:rFonts w:ascii="Times New Roman" w:eastAsia="Times New Roman" w:hAnsi="Times New Roman" w:cs="Times New Roman"/>
          <w:sz w:val="24"/>
          <w:szCs w:val="24"/>
          <w:lang w:eastAsia="hr-HR"/>
        </w:rPr>
      </w:pPr>
    </w:p>
    <w:p w14:paraId="07E68024" w14:textId="77777777" w:rsidR="00563237" w:rsidRPr="00563237" w:rsidRDefault="00563237" w:rsidP="007C1D4E">
      <w:pPr>
        <w:pStyle w:val="Heading1"/>
        <w:spacing w:after="240"/>
        <w:jc w:val="center"/>
        <w:rPr>
          <w:rFonts w:eastAsia="Times New Roman"/>
          <w:lang w:eastAsia="hr-HR"/>
        </w:rPr>
      </w:pPr>
      <w:r w:rsidRPr="00563237">
        <w:rPr>
          <w:rFonts w:eastAsia="Times New Roman"/>
          <w:lang w:eastAsia="hr-HR"/>
        </w:rPr>
        <w:lastRenderedPageBreak/>
        <w:t>Usklađivanje mirovina u okviru obveznog mirovinskog osiguranja</w:t>
      </w:r>
    </w:p>
    <w:p w14:paraId="30CE8779" w14:textId="6F43F628" w:rsidR="00563237" w:rsidRDefault="00563237" w:rsidP="00114F57">
      <w:pPr>
        <w:pStyle w:val="Heading1"/>
        <w:jc w:val="center"/>
        <w:rPr>
          <w:rFonts w:eastAsia="Times New Roman"/>
          <w:lang w:eastAsia="hr-HR"/>
        </w:rPr>
      </w:pPr>
      <w:r w:rsidRPr="00563237">
        <w:rPr>
          <w:rFonts w:eastAsia="Times New Roman"/>
          <w:lang w:eastAsia="hr-HR"/>
        </w:rPr>
        <w:t>Članak 116.</w:t>
      </w:r>
    </w:p>
    <w:p w14:paraId="4C203175" w14:textId="77777777" w:rsidR="00B548C1" w:rsidRPr="00563237" w:rsidRDefault="00B548C1" w:rsidP="00B548C1">
      <w:pPr>
        <w:spacing w:after="0" w:line="240" w:lineRule="auto"/>
        <w:jc w:val="center"/>
        <w:textAlignment w:val="baseline"/>
        <w:rPr>
          <w:rFonts w:ascii="Times New Roman" w:eastAsia="Times New Roman" w:hAnsi="Times New Roman" w:cs="Times New Roman"/>
          <w:sz w:val="24"/>
          <w:szCs w:val="24"/>
          <w:lang w:eastAsia="hr-HR"/>
        </w:rPr>
      </w:pPr>
    </w:p>
    <w:p w14:paraId="7E2FEEBE" w14:textId="77777777"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 Prije sklapanja ugovora o mirovini iz obveznog mirovinskog osiguranja s Društvom, Društvo mora potencijalnom korisniku mirovine ponuditi mogućnost isplate mirovine na način da se visina mirovine usklađuje prema stopi promjene indeksa potrošačkih cijena koji se utvrđuje prema podacima Državnog zavoda za statistiku, najmanje dva puta godišnje za prethodno polugodište.</w:t>
      </w:r>
    </w:p>
    <w:p w14:paraId="15ADB827"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0FE6DB4C" w14:textId="07F679DD"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 Iznimno od stavka 1. ovoga članka, Društvo može potencijalnom korisniku mirovine, uz mogućnost isplate mirovine s usklađivanjem prema stopi promjene indeksa potrošačkih cijena, ponuditi i mogućnost isplate mirovine bez usklađivanja prema stopi promjene indeksa potrošačkih cijena iz stavka 1. ovoga članka, pri čemu Društvo ne smije mogućnost isplate mirovine bez usklađivanja prema stopi promjene indeksa potrošačkih cijena nuditi bez istodobne ponude isplate mirovine s usklađivanjem prema stopi promjene indeksa potrošačkih cijena najmanje dva puta godišnje za prethodno polugodište.</w:t>
      </w:r>
    </w:p>
    <w:p w14:paraId="41DDEA4D"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677B838" w14:textId="447E71BB"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 Društvo je dužno potencijalnom korisniku mirovine pružiti sve relevantne informacije koje su mu potrebne za razumijevanje razlika između načina isplate mirovine iz stavaka 1. i 2. ovoga članka, kao i za donošenje informirane odluke o sklapanju ugovora o mirovini s Društvom, ovisno o tome kakvu opciju potencijalni korisnik mirovine odabere, uključujući i jasan opis rizika inflacije i potencijalnih posljedica za korisnika mirovine, ako se ne provodi usklađivanje mirovine prema stopi promjene indeksa potrošačkih cijena u uvjetima visoke ili rastuće inflacije.</w:t>
      </w:r>
    </w:p>
    <w:p w14:paraId="3387FBF2"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9E30C5E" w14:textId="79725DDE"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 Mogućnost dodatnog povećanja mirovina iz stavaka 1. i 2. ovoga članka s osnova raspoređivanja viška propisana je člankom 88. ovoga Zakona.</w:t>
      </w:r>
    </w:p>
    <w:p w14:paraId="61CA832B"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65E4BAF" w14:textId="02D934C8"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(5) Korisnik mirovine može, u roku od 90 dana od dana sklapanja ugovora o mirovini u kojem je prvi puta odabrao način isplate mirovine iz stavaka 1. ili 2. ovoga članka, od Društva zatražiti promjenu odabranog načina isplate mirovine, pri čemu za takvu izmjenu ugovora o mirovini nije potrebna suglasnost Društva, a prava i obveze po izmijenjenom načinu isplate mirovine iz stavaka 1. ili 2. ovoga članka počinju teći nakon potpisa i dostave izmijenjenog ugovora.</w:t>
      </w:r>
    </w:p>
    <w:p w14:paraId="1A8A7B1A" w14:textId="77777777"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(6) Iznimno od stavka 5. ovoga članka i članka 127. stavka 7. ovoga Zakona, za svaku naknadnu promjenu načina isplate mirovine iz stavaka 1. ili 2. ovoga članka koju je korisnik mirovine izabrao, potrebna je suglasnost Društva, a Društvo je dužno propisati pravila za davanje suglasnosti iz ovog stavka.</w:t>
      </w:r>
    </w:p>
    <w:p w14:paraId="5811597C"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4DA1581B" w14:textId="3116F066"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 xml:space="preserve">(7) Društvo je dužno potencijalnom korisniku mirovine prije odabira načina isplate mirovine iz stavaka 1. i 2. ovoga članka, a u svakom slučaju prije sklapanja ugovora o mirovini s Društvom, pružiti sve relevantne informacije o mogućnostima </w:t>
      </w:r>
      <w:r w:rsidRPr="00563237">
        <w:rPr>
          <w:rFonts w:ascii="Times New Roman" w:eastAsia="Times New Roman" w:hAnsi="Times New Roman" w:cs="Times New Roman"/>
          <w:sz w:val="24"/>
          <w:szCs w:val="24"/>
          <w:lang w:eastAsia="hr-HR"/>
        </w:rPr>
        <w:lastRenderedPageBreak/>
        <w:t>i uvjetima pod kojima će korisnik mirovine naknadno moći promijeniti izabranu opciju te informacije o tome na koji način bi naknadna promjena izbora načina isplate mirovine iz stavaka 1. i 2. ovoga članka utjecala na isplate iz ugovora o mirovini.</w:t>
      </w:r>
    </w:p>
    <w:p w14:paraId="11D5211E" w14:textId="77777777" w:rsidR="00B548C1" w:rsidRDefault="00B548C1" w:rsidP="00B548C1">
      <w:pPr>
        <w:spacing w:after="0" w:line="240" w:lineRule="auto"/>
        <w:jc w:val="center"/>
        <w:textAlignment w:val="baseline"/>
        <w:rPr>
          <w:rFonts w:ascii="Times New Roman" w:eastAsia="Times New Roman" w:hAnsi="Times New Roman" w:cs="Times New Roman"/>
          <w:i/>
          <w:iCs/>
          <w:sz w:val="24"/>
          <w:szCs w:val="24"/>
          <w:lang w:eastAsia="hr-HR"/>
        </w:rPr>
      </w:pPr>
    </w:p>
    <w:p w14:paraId="32C10AD3" w14:textId="77777777" w:rsidR="0043244A" w:rsidRDefault="0043244A" w:rsidP="00B548C1">
      <w:pPr>
        <w:spacing w:after="0" w:line="240" w:lineRule="auto"/>
        <w:jc w:val="center"/>
        <w:textAlignment w:val="baseline"/>
        <w:rPr>
          <w:rFonts w:ascii="Times New Roman" w:eastAsia="Times New Roman" w:hAnsi="Times New Roman" w:cs="Times New Roman"/>
          <w:i/>
          <w:iCs/>
          <w:sz w:val="24"/>
          <w:szCs w:val="24"/>
          <w:lang w:eastAsia="hr-HR"/>
        </w:rPr>
      </w:pPr>
    </w:p>
    <w:p w14:paraId="27762084" w14:textId="0A163AA9" w:rsidR="00563237" w:rsidRPr="00563237" w:rsidRDefault="00563237" w:rsidP="007C1D4E">
      <w:pPr>
        <w:pStyle w:val="Heading1"/>
        <w:spacing w:after="240"/>
        <w:jc w:val="center"/>
        <w:rPr>
          <w:rFonts w:eastAsia="Times New Roman"/>
          <w:lang w:eastAsia="hr-HR"/>
        </w:rPr>
      </w:pPr>
      <w:r w:rsidRPr="00563237">
        <w:rPr>
          <w:rFonts w:eastAsia="Times New Roman"/>
          <w:lang w:eastAsia="hr-HR"/>
        </w:rPr>
        <w:t>Nadzorne mjere i objava nadzornih mjera</w:t>
      </w:r>
    </w:p>
    <w:p w14:paraId="79CA3B58" w14:textId="77777777" w:rsidR="00563237" w:rsidRDefault="00563237" w:rsidP="00114F57">
      <w:pPr>
        <w:pStyle w:val="Heading1"/>
        <w:jc w:val="center"/>
        <w:rPr>
          <w:rFonts w:eastAsia="Times New Roman"/>
          <w:lang w:eastAsia="hr-HR"/>
        </w:rPr>
      </w:pPr>
      <w:r w:rsidRPr="00563237">
        <w:rPr>
          <w:rFonts w:eastAsia="Times New Roman"/>
          <w:lang w:eastAsia="hr-HR"/>
        </w:rPr>
        <w:t>Članak 151.</w:t>
      </w:r>
    </w:p>
    <w:p w14:paraId="752436EF" w14:textId="77777777" w:rsidR="00B548C1" w:rsidRPr="00563237" w:rsidRDefault="00B548C1" w:rsidP="00B548C1">
      <w:pPr>
        <w:spacing w:after="0" w:line="240" w:lineRule="auto"/>
        <w:jc w:val="center"/>
        <w:textAlignment w:val="baseline"/>
        <w:rPr>
          <w:rFonts w:ascii="Times New Roman" w:eastAsia="Times New Roman" w:hAnsi="Times New Roman" w:cs="Times New Roman"/>
          <w:sz w:val="24"/>
          <w:szCs w:val="24"/>
          <w:lang w:eastAsia="hr-HR"/>
        </w:rPr>
      </w:pPr>
    </w:p>
    <w:p w14:paraId="5E53A58A" w14:textId="77777777"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 Na temelju provedenog postupka neposrednog ili posrednog nadzora Agencija može subjektu nadzora izreći nadzorne mjere propisane ovim Zakonom.</w:t>
      </w:r>
    </w:p>
    <w:p w14:paraId="0D3D2721"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4A0281AA" w14:textId="484153EB"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 U smislu ovoga Zakona, nezakonitosti su stanja i postupci koji nisu u skladu s ovim Zakonom, propisima donesenim na temelju ovoga Zakona, drugim zakonima i podzakonskim aktima te međunarodnim aktima i propisima.</w:t>
      </w:r>
    </w:p>
    <w:p w14:paraId="34F93E34"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D352B20" w14:textId="7E12DEC6"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 U smislu ovoga Zakona, nepravilnosti su stanja i postupci koji nisu u skladu s vlastitim poslovnim politikama i internim aktima subjekta nadzora te standardima i pravilima struke, ili se isti dosljedno ne primjenjuju, a time se ugrožava poslovanje, posebice u vezi s organizacijskim zahtjevima i upravljanjem rizicima.</w:t>
      </w:r>
    </w:p>
    <w:p w14:paraId="5B6FFC86"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BC458B1" w14:textId="58D4167F"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 Kada Agencija utvrdi postojanje osnovane sumnje o počinjenom kaznenom djelu ili prekršaju, podnosi odgovarajuću prijavu nadležnom tijelu.</w:t>
      </w:r>
    </w:p>
    <w:p w14:paraId="55589281"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168B77FD" w14:textId="72377A37"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(5) Kada Agencija u postupku nadzora dođe do saznanja o mogućim nezakonitostima i nepravilnostima iz područja koja nisu uređena ovim Zakonom i drugim relevantnim propisima, o tome podnosi prijavu odgovarajućem nadležnom tijelu.</w:t>
      </w:r>
    </w:p>
    <w:p w14:paraId="136E0722"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F86D7C8" w14:textId="41F948E3"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(6) Prilikom određivanja nadzorne mjere Agencija će uzeti u obzir:</w:t>
      </w:r>
    </w:p>
    <w:p w14:paraId="4917A2EA"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31120AB" w14:textId="7F144E95"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 ozbiljnost i trajanje kršenja propisa, ponavljanje kršenja propisa, težinu, odnosno posljedicu neizvršavanja ili nepravodobnog izvršavanja obveza Društva ili drugog subjekta nadzora</w:t>
      </w:r>
    </w:p>
    <w:p w14:paraId="4B5A1770"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31F3AA0" w14:textId="2AD1BD5B"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 stupanj ugrožavanja stabilnosti tržišta mirovinskog osiguranja</w:t>
      </w:r>
    </w:p>
    <w:p w14:paraId="2F1B4790"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10190BBB" w14:textId="5A41F32F"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 dosadašnje slučajeve i stupnjeve utvrđenih nepravilnosti i nezakonitosti u poslovanju Društva ili drugog subjekta nadzora</w:t>
      </w:r>
    </w:p>
    <w:p w14:paraId="2AAA6B42"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BE3C54C" w14:textId="449531F5"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 pokazanu spremnost odgovornih osoba Društva ili drugog subjekta nadzora da otkloni utvrđene nepravilnosti u poslovanju</w:t>
      </w:r>
    </w:p>
    <w:p w14:paraId="7444BDE5"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C14CF92" w14:textId="66E181FD"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5. težinu, odnosno posljedicu utvrđene nezakonitosti, odnosno nepravilnosti</w:t>
      </w:r>
    </w:p>
    <w:p w14:paraId="0AA36B2C"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56C0183" w14:textId="0C35E51E"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6. stupanj odgovornosti odgovornih osoba Društva ili drugog subjekta nadzora</w:t>
      </w:r>
    </w:p>
    <w:p w14:paraId="21B677E1"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3B82C087" w14:textId="3A531E19"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7. razinu suradnje odgovornih osoba Društva ili drugog subjekta nadzora s Agencijom</w:t>
      </w:r>
    </w:p>
    <w:p w14:paraId="5A0B8E72"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220CEE4" w14:textId="7021C18F"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8. mjere koje su subjekt nadzora ili njegove odgovorne osobe poduzele kako bi se spriječilo kršenje propisa ili ponavljanje nezakonitosti ili nepravilnosti i</w:t>
      </w:r>
    </w:p>
    <w:p w14:paraId="17D6AC8F"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FADBE1E" w14:textId="0864A33A"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9. sve prethodne nadzorne mjere i prekršaje članova uprave i Društva utvrđene na temelju istih propisa.</w:t>
      </w:r>
    </w:p>
    <w:p w14:paraId="100EEEFB"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7637511" w14:textId="21A69E2D"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(7) Agencija će bez odgađanja, a nakon što su subjekt nadzora ili druga osoba kojoj je izrečena nadzorna mjera obaviješteni o toj mjeri, na svojim mrežnim stranicama javno objaviti podatke o svakoj nadzornoj mjeri koja je izrečena u vezi s ponašanjem za koje su propisani prekršaji iz ovoga Zakona, uključujući i izvršna rješenja o izricanju nadzornih mjera, a koje su donesene u postupcima nadzora koje provodi Agencija, uz naznaku da se radi o nepravomoćnim rješenjima.</w:t>
      </w:r>
    </w:p>
    <w:p w14:paraId="273D98C2"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D8EE3CB" w14:textId="27F2C35D"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(8) Objava iz stavka 7. ovoga članka sadrži najmanje informacije o vrsti i karakteru kršenja odredbi ovoga Zakona ili relevantnih osoba i identitetu osobe kojoj je izrečena nadzorna mjera.</w:t>
      </w:r>
    </w:p>
    <w:p w14:paraId="614C5BFA"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DC5BBAF" w14:textId="011A1961"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(9) Iznimno od stavaka 7. i 8. ovoga članka, ako Agencija smatra da bi objavljivanje identiteta pravnih osoba ili osobnih podataka fizičkih osoba bilo nerazmjerno ili ako bi objavljivanje ugrozilo stabilnost financijskih tržišta ili istragu u tijeku, ovisno o okolnostima pojedinačnih slučajeva, Agencija može:</w:t>
      </w:r>
    </w:p>
    <w:p w14:paraId="214C870B"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05BE19B8" w14:textId="49717970"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 odgoditi objavu nadzorne mjere do trenutka kada razlozi neobjavljivanja prestanu postojati</w:t>
      </w:r>
    </w:p>
    <w:p w14:paraId="730C30EC"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68ED65F5" w14:textId="0FE5842B"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 nadzornu mjeru objaviti na anonimnoj osnovi, ako takvo anonimno objavljivanje osigurava učinkovitu zaštitu dotičnih osobnih podataka ili</w:t>
      </w:r>
    </w:p>
    <w:p w14:paraId="4AFA3FBC"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66D5818" w14:textId="35BDBCA1"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 ne objaviti nadzornu mjeru ako smatra da mogućnosti u točkama 1. i 2. ovoga stavka nisu dostatne za osiguravanje neugrožavanja stabilnosti financijskih tržišta ili razmjernost objave takvih odluka u odnosu na mjere koje se smatraju mjerama blaže naravi.</w:t>
      </w:r>
    </w:p>
    <w:p w14:paraId="2EB96273"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BD986BB" w14:textId="7D6BE191"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(10) U slučaju odluke o anonimnoj objavi nadzorne mjere iz stavka 9. točke 2. ovoga članka, Agencija može objavu relevantnih podataka odgoditi na razuman rok, ako je predviđeno da će razlozi za anonimnu objavu prestati postojati tijekom tog roka.</w:t>
      </w:r>
    </w:p>
    <w:p w14:paraId="162C5CAE"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43129112" w14:textId="1902A97A"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 xml:space="preserve">(11) Ako je protiv nadzorne mjere podnesen pravni lijek, odnosno pokrenut upravni spor, Agencija će tu informaciju uključiti u objavu ili izmijeniti prethodnu </w:t>
      </w:r>
      <w:r w:rsidRPr="00563237">
        <w:rPr>
          <w:rFonts w:ascii="Times New Roman" w:eastAsia="Times New Roman" w:hAnsi="Times New Roman" w:cs="Times New Roman"/>
          <w:sz w:val="24"/>
          <w:szCs w:val="24"/>
          <w:lang w:eastAsia="hr-HR"/>
        </w:rPr>
        <w:lastRenderedPageBreak/>
        <w:t>objavu ako je pravni lijek podnesen, odnosno upravni spor pokrenut nakon prvobitne objave.</w:t>
      </w:r>
    </w:p>
    <w:p w14:paraId="05366910"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3A5430E9" w14:textId="3EEC2AE5"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(12) Agencija će objaviti podatak o ishodu postupka pokrenutog po podnesenom pravnom lijeku, odnosno pokrenutom upravnom sporu, kao i svaku odluku kojom se poništava prethodna izrečena nadzorna mjera odnosno usvaja tužbeni zahtjev u upravnom sporu.</w:t>
      </w:r>
    </w:p>
    <w:p w14:paraId="487323F3"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4AE53E86" w14:textId="1369446F" w:rsid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(13) Agencija će javno objavljene nadzorne mjere držati objavljene na svojoj mrežnoj stranici najmanje pet godina od trenutka njihove objave, u skladu s propisima o zaštiti osobnih podataka.</w:t>
      </w:r>
    </w:p>
    <w:p w14:paraId="3FAF619F" w14:textId="77777777" w:rsidR="00FF6C1E" w:rsidRDefault="00FF6C1E" w:rsidP="00FF6C1E">
      <w:pPr>
        <w:spacing w:after="0" w:line="240" w:lineRule="auto"/>
        <w:ind w:firstLine="709"/>
        <w:rPr>
          <w:rFonts w:ascii="Times New Roman" w:eastAsia="Times New Roman" w:hAnsi="Times New Roman" w:cs="Times New Roman"/>
          <w:sz w:val="24"/>
          <w:szCs w:val="24"/>
          <w:lang w:eastAsia="hr-HR"/>
        </w:rPr>
      </w:pPr>
    </w:p>
    <w:p w14:paraId="45E89D31" w14:textId="40BB3268" w:rsidR="00FF6C1E" w:rsidRDefault="00FF6C1E" w:rsidP="00FF6C1E">
      <w:pPr>
        <w:spacing w:line="240" w:lineRule="auto"/>
        <w:ind w:firstLine="709"/>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Teži prekršaji mirovinskog osiguravajućeg društva</w:t>
      </w:r>
    </w:p>
    <w:p w14:paraId="4FF353F5" w14:textId="0032E252" w:rsidR="00FF6C1E" w:rsidRDefault="00FF6C1E" w:rsidP="00FF6C1E">
      <w:pPr>
        <w:spacing w:after="0" w:line="240" w:lineRule="auto"/>
        <w:ind w:firstLine="709"/>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Članak 201. </w:t>
      </w:r>
    </w:p>
    <w:p w14:paraId="3106687C" w14:textId="77777777" w:rsidR="00FF6C1E" w:rsidRDefault="00FF6C1E" w:rsidP="00FF6C1E">
      <w:pPr>
        <w:spacing w:after="0" w:line="240" w:lineRule="auto"/>
        <w:ind w:firstLine="709"/>
        <w:rPr>
          <w:rFonts w:ascii="Times New Roman" w:eastAsia="Times New Roman" w:hAnsi="Times New Roman" w:cs="Times New Roman"/>
          <w:sz w:val="24"/>
          <w:szCs w:val="24"/>
          <w:lang w:eastAsia="hr-HR"/>
        </w:rPr>
      </w:pPr>
    </w:p>
    <w:p w14:paraId="7E04CB93" w14:textId="50AA5186"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(1) Novčanom kaznom u iznosu od 26.540,00 do 66.360,00 eura kaznit će se za prekršaj mirovinsko osiguravajuće društvo:</w:t>
      </w:r>
    </w:p>
    <w:p w14:paraId="1902B4ED"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7E3989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1. ako protivno odredbi članka 5. stavka 2. ili stavka 3. ovoga Zakona izdaje povlaštene dionice ili se ne odnosi jednako prema svim dioničarima i priznaje ili ograničava prava ili povlastice određenim dioničarima ili im nameće dodatne obveze</w:t>
      </w:r>
    </w:p>
    <w:p w14:paraId="11612D4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5811AEAA"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2. ako je protivno odredbama članka 7. stavka 1. ili stavka 2. ili stavka 3. ovoga Zakona temeljni kapital manji od propisanog ili nije u cijelosti uplaćen u novcu prije upisa osnivanja ili upisa povećanja temeljnog kapitala ili sredstva za uplatu temeljnog kapitala potječu iz zajmova ili kredita ili su na drugi način opterećena</w:t>
      </w:r>
    </w:p>
    <w:p w14:paraId="3966955C"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F7CCFF3"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3. ako protivno članku 11. stavku 2. ovoga Zakona obavlja prekogranične djelatnosti u drugoj državi članici bez prethodne obavijesti Agencije</w:t>
      </w:r>
    </w:p>
    <w:p w14:paraId="62427BD6"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B95A36D"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4. ako protivno članku 11.b stavku 3. ovoga Zakona ne ishodi prethodnu suglasnost nadležnog tijela matične države članice Društva prenositelja za prekogranični prijenos portfelja</w:t>
      </w:r>
    </w:p>
    <w:p w14:paraId="26AB488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40ABBF7"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5. ako protivno članku 18. stavku 1. ovoga Zakona ne ishodi odobrenje Agencije za proširenje predmeta poslovanja na ostale poslove iz članka 9. stavka 1. ovoga Zakona za koje mu nije izdano rješenje o odobrenju za rad</w:t>
      </w:r>
    </w:p>
    <w:p w14:paraId="7AD9A06F"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09ECBAE3"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6. ako protivno članku 35. stavku 1. ovoga Zakona izravno stekne ili poveća kvalificirani udjel u drugoj pravnoj osobi što bi rezultiralo time da visina udjela u temeljnom kapitalu i glasačkim pravima dosegne ili premaši prag od 10 %, 20 %, 30 % ili 50 % ili da ta pravna osoba postane ovisno društvo bez prethodnog odobrenja Agencije</w:t>
      </w:r>
    </w:p>
    <w:p w14:paraId="59CA53F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204A2E5"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lastRenderedPageBreak/>
        <w:t>7. ako protivno članku 35.a stavku 1. ovoga Zakona ne ishodi rješenje o odobrenju Agencije za pripajanje, spajanje ili podjelu Društva</w:t>
      </w:r>
    </w:p>
    <w:p w14:paraId="46E9F57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879F07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8. ako protivno članku 37. stavku 1. ovoga Zakona ne osigura ili ne postupi pravodobno radi osiguranja ispunjenja uvjeta da uprava Društva ima najmanje dva člana koja vode poslove i zajedno zastupaju Društvo</w:t>
      </w:r>
    </w:p>
    <w:p w14:paraId="190B5EE6"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4446A9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9. ako postupi protivno:</w:t>
      </w:r>
    </w:p>
    <w:p w14:paraId="2FB9A57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000E20E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a) članku 39. stavku 1. ovoga Zakona tako što je član uprave Društva, član uprave ili prokurist u drugom trgovačkom društvu</w:t>
      </w:r>
    </w:p>
    <w:p w14:paraId="390FE5E7"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1F38F0F"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b) članku 39. stavku 2. ovoga Zakona tako što je član uprave ili prokurist Društva, član uprave ili nadzornog odbora ili prokurist drugog Društva ili investicijskog društva ili društva za upravljanje investicijskim fondovima ili kreditne institucije ili mirovinskog društva ili društva za osiguranje ili društva za reosiguranje ili drugih pravnih osoba koje posluju na temelju odobrenja Agencije</w:t>
      </w:r>
    </w:p>
    <w:p w14:paraId="67C4062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62C8F2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c) članku 39. stavku 3. ovoga Zakona tako što član uprave ili prokurist ili zaposlenik Društva obavlja poslove ili pruža usluge kojima konkurira poslovanju Društva ili obavlja usluge zbog kojih bi mogao biti u sukobu interesa u odnosu na poslovanje Društva</w:t>
      </w:r>
    </w:p>
    <w:p w14:paraId="567CE9F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127986C"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d) članku 61. stavku 1. ovoga Zakona i ne organizira poslovanje tako da svodi rizik sukoba interesa na najmanju moguću mjeru uzimajući u obzir vrstu, opseg i složenost poslovanja</w:t>
      </w:r>
    </w:p>
    <w:p w14:paraId="370F20D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5A6C3F2F"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e) članku 61. stavku 2. ovoga Zakona tako što ne poduzima sve razumne korake kako tijekom poslovanja ne bi došli u pitanje interesi korisnika mirovina</w:t>
      </w:r>
    </w:p>
    <w:p w14:paraId="05C0CECF"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50CAA1C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f) članku 61. stavku 3. ovoga Zakona tako što ne poduzima sve razumne korake kako bi utvrdilo, ili otkrilo te spriječilo ili riješilo sukob interesa te uspostavilo odgovarajuće kriterije za utvrđivanje vrste sukoba interesa čije bi postojanje moglo naštetiti interesima korisnika mirovina</w:t>
      </w:r>
    </w:p>
    <w:p w14:paraId="08AD538C"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C6AC5D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g) članku 61. stavku 4. ovoga Zakona tako što pri utvrđivanju vrsta sukoba interesa koji bi mogli naštetiti interesima korisnika mirovina nije uključilo i sukobe interesa koji bi mogli nastati zbog uključivanja rizika održivosti u njegove procese, sustave i unutarnje kontrole</w:t>
      </w:r>
    </w:p>
    <w:p w14:paraId="273410B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370EC1C"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h) članku 61. stavku 5. ovoga Zakona tako što uzimajući u obzir vrstu, opseg i složenost poslovanja nije uspostavilo ili ne provodi ili redovito ne ažurira i ne nadzire učinkovite politike upravljanja sukobima interesa</w:t>
      </w:r>
    </w:p>
    <w:p w14:paraId="6E1E9C2D"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75A586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lastRenderedPageBreak/>
        <w:t>i) članku 61. stavku 6. ovoga Zakona tako što nije uspostavilo ili ne provodi ili redovito ne ažurira politike o transakcijama relevantnih osoba i osoba koje su s njima u srodstvu, s financijskim instrumentima u koje ulaže Društvo, s ciljem sprječavanja sukoba interesa</w:t>
      </w:r>
    </w:p>
    <w:p w14:paraId="4FFED44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E2214E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j) članku 61. stavku 7. ovoga Zakona tako da omogući da relevantne osobe Društva imaju pravo na nagradu ili naknadu s osnova članstva u nadzornom odboru nekog društva na temelju vlasništva Društva nad dionicama ili udjelima tog društva, osim prava na naknadu putnih i drugih opravdanih troškova</w:t>
      </w:r>
    </w:p>
    <w:p w14:paraId="7C89112C"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164BFC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k) članku 66.k stavku 1. ovoga Zakona, tako što prilikom odabira ili kontinuiranog praćenja ulaganja imovine tehničkih pričuva obveznog mirovinskog osiguranja u alternativna ulaganja iz članka 93. stavka 3. ovoga Zakona nije koristilo visoki stupanj dužne pažnje</w:t>
      </w:r>
    </w:p>
    <w:p w14:paraId="011E9D8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0E8CE74F"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l) članku 66.k stavku 2. ovoga Zakona, tako što nije uspostavilo, provodilo ili primjenjivalo pisane politike i postupke o primjeni visokog stupnja dužne pažnje iz članka 66.k stavka 1. ovoga Zakona</w:t>
      </w:r>
    </w:p>
    <w:p w14:paraId="4E9270D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2FF6405"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m) članku 66.k stavku 3. ovoga Zakona, tako što redovito ne preispituje i ažurira politike i postupke iz članka 66.k stavka 2. ovoga Zakona</w:t>
      </w:r>
    </w:p>
    <w:p w14:paraId="7AAD04A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5A98900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n) članku 66.k stavku 4. točki 1. ovoga Zakona te prilikom odabira i kontinuiranog praćenja ulaganja imovine tehničkih pričuva obveznog mirovinskog osiguranja u alternativna ulaganja iz članka 93. stavka 3. ovoga Zakona, ne odredi poslovni plan koji je u skladu s vremenskim horizontom konkretnog ulaganja i tržišnim uvjetima te obvezama iz ugovora o mirovinama</w:t>
      </w:r>
    </w:p>
    <w:p w14:paraId="29D92A4A"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0B382E0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o) članku 66.k stavku 4. ovoga Zakona, prilikom odabira i kontinuiranog praćenja ulaganja imovine tehničkih pričuva obveznog mirovinskog osiguranja u alternativna ulaganja iz članka 93. stavka 3. ovoga Zakona, protivno članku 66.k stavku 4. točki 1. redovito ne ažurira poslovni plan koji je u skladu s vremenskim horizontom konkretnog ulaganja i tržišnim uvjetima te obvezama iz ugovora o mirovinama</w:t>
      </w:r>
    </w:p>
    <w:p w14:paraId="05499D0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419E603"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p) članku 66.k stavku 4. točki 2. ovoga Zakona, prilikom odabira i kontinuiranog praćenja ulaganja imovine tehničkih pričuva obveznog mirovinskog osiguranja u alternativna ulaganja iz članka 93. stavka 3. ovoga Zakona, ne odredi moguće načine za ostvarenje ulaganja koje su u skladu s poslovnim planom iz članka 66.k stavka 4. točke 1. ovoga Zakona</w:t>
      </w:r>
    </w:p>
    <w:p w14:paraId="209A047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FA9268F"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 xml:space="preserve">r) članku 66.k stavku 4. točki 3. ovoga Zakona, prilikom odabira i kontinuiranog praćenja ulaganja imovine tehničkih pričuva obveznog mirovinskog osiguranja u alternativna ulaganja iz članka 93. stavka 3. ovoga Zakona, ne ocijeni moguće načine za ostvarenje ulaganja u odnosu na sve dostupne opcije i ukupne povezane rizike, </w:t>
      </w:r>
      <w:r w:rsidRPr="00FF6C1E">
        <w:rPr>
          <w:rFonts w:ascii="Times New Roman" w:eastAsia="Times New Roman" w:hAnsi="Times New Roman" w:cs="Times New Roman"/>
          <w:snapToGrid w:val="0"/>
          <w:sz w:val="24"/>
          <w:szCs w:val="24"/>
          <w:lang w:eastAsia="hr-HR"/>
        </w:rPr>
        <w:lastRenderedPageBreak/>
        <w:t>te sve relevantne pravne, porezne, financijske i druge čimbenike koji utječu na vrijednost tog ulaganja, ljudske i materijalne resurse i strategije koji su potrebni za realizaciju tog ulaganja, uključujući i izlazne strategije</w:t>
      </w:r>
    </w:p>
    <w:p w14:paraId="27392F0A"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57CE6C79"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s) članku 66.k stavku 4. točki 4. ovoga Zakona, prilikom odabira i kontinuiranog praćenja ulaganja imovine tehničkih pričuva obveznog mirovinskog osiguranja u alternativna ulaganja iz članka 93. stavka 3. ovoga Zakona, ne obavlja aktivnosti dubinske analize koje su potrebne za ostvarenje ulaganja s dužnom pažnjom prije pristupanja njihovom izvršenju</w:t>
      </w:r>
    </w:p>
    <w:p w14:paraId="25242FA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8440CE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t) članku 66.k stavku 4. točki 5. ovoga Zakona, prilikom odabira i kontinuiranog praćenja ulaganja imovine tehničkih pričuva obveznog mirovinskog osiguranja u alternativna ulaganja iz članka 93. stavka 3. ovoga Zakona, ne prati uspješnost provedenog ulaganja u odnosu na poslovni plan iz članka 66.k stavka 4. točke 1. ovoga Zakona</w:t>
      </w:r>
    </w:p>
    <w:p w14:paraId="65AEE1F6"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011F8C7D"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u) članku 66.k stavku 5. ovoga Zakona, tako da kod alternativnih ulaganja iz članka 93. stavka 3. ovoga Zakona nije osiguralo dovoljno osoblja koje ima kvalifikacije, znanje i stručnost koji su potrebni za obavljanje poslova iz članka 66.k ovoga Zakona</w:t>
      </w:r>
    </w:p>
    <w:p w14:paraId="325D3D06"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DFAF01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v) članku 66.k stavku 6. ovoga Zakona, tako da ako Agenciji u roku iz članka 66.k stavka 6. ovoga Zakona nije dostavilo izvještaj o portfelju alternativnih ulaganja</w:t>
      </w:r>
    </w:p>
    <w:p w14:paraId="5ED875D5"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12D50A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z) članku 66.k stavku 6. ovoga Zakona, tako da izvještaj o portfelju alternativnih ulaganja koje je dostavilo Agenciji u skladu s člankom 66.k stavkom 6. ovoga Zakona ne sadrži minimalni set podataka propisan tom odredbom</w:t>
      </w:r>
    </w:p>
    <w:p w14:paraId="327B320A"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B3B85A5"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x) članku 66.k stavku 7. ovoga Zakona, tako da u sklopu izvještaja o portfelju alternativnih ulaganja iz članka 66.k stavka 6. ovoga Zakona ne dostavi Agenciji sve podatke propisane člankom 66.k stavkom 7. ovoga Zakona.</w:t>
      </w:r>
    </w:p>
    <w:p w14:paraId="7582E6E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9E01AB5"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10. ako protivno članku 49. stavku 1. ili stavku 2. ovoga Zakona uprava Društva ne uspostavi djelotvoran sustav upravljanja kojim se osigurava dobro i razborito upravljanje poslovima Društva ili ne donese politike u pisanom obliku u vezi s upravljanjem rizicima, ili u vezi s unutarnjom revizijom, ili u vezi s aktuarskom funkcijom ili u vezi s praćenjem usklađenosti s relevantnim propisima ili u vezi s izdvojenim poslovima, uzimajući u obzir veličinu, vrstu, opseg i složenost poslovanja</w:t>
      </w:r>
    </w:p>
    <w:p w14:paraId="656D6AFE"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1AE78ED"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11. ako protivno članku 52.a stavku 1. ili stavku 2. ovoga Zakona ne provodi vlastitu procjenu rizika na način primjeren njegovoj veličini i unutarnjem organizacijskom ustrojstvu te veličini, vrsti, opsegu i složenosti njegovih djelatnosti te ne provodi i ne dokumentira vlastitu procjenu rizika ili ako procjenu rizika ne provodi najmanje jednom u tri godine ili nakon svake značajne promjene profila rizičnosti Društva ili mirovinskih programa koje Društvo nudi</w:t>
      </w:r>
    </w:p>
    <w:p w14:paraId="0D61F01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014493F3"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12. ako protivno članku 53. stavku 1. ovoga Zakona uspostavi aktuarsku funkciju koja nije stalna, djelotvorna te neovisna o ostalim aktivnostima Društva ili imenuje nositelja aktuarske funkcije koji nije imenovani ovlašteni aktuar</w:t>
      </w:r>
    </w:p>
    <w:p w14:paraId="3EEC92D7"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4CA197A"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13. ako u pogledu imenovanja i/ili razrješenja ovlaštenog aktuara ne postupi u skladu s odredbama članka 54. stavka 1. ili stavka 2. ili stavka 3. ili stavka 4. ovoga Zakona tako što ne omogući imenovanom ovlaštenom aktuaru obavljati poslove iz članka 53. stavka 2. ovoga Zakona ili imenuje ovlaštenim aktuarom osobu koja u tom mirovinskom osiguravajućem društvu obnaša funkciju člana uprave Društva ili člana nadzornog odbora ili prokurista, odnosno koja ima izravni ili neizravni udjel u Društvu veći od jednog promila ili ne obavijesti Agenciju o imenovanju odnosno razrješenju ovlaštenog aktuara u roku od osam dana ili ne imenuje drugog ovlaštenog aktuara kada Agencija donese rješenje o ukidanju rješenja o ovlaštenju za obavljanje poslova ovlaštenog aktuara</w:t>
      </w:r>
    </w:p>
    <w:p w14:paraId="2840145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D584DB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14. ako za ovlaštenog aktuara imenuje osobu koja je kao ovlašteni aktuar sudjelovala u obavljanju zakonske revizije tog društva u posljednje dvije godine, protivno članku 54. stavku 6. ovoga Zakona</w:t>
      </w:r>
    </w:p>
    <w:p w14:paraId="7FA9C9E7"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FB3A91E"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15. ako protivno članku 56. stavku 5. ovoga Zakona ne poduzme mjere u pogledu usklađivanja poslovanja</w:t>
      </w:r>
    </w:p>
    <w:p w14:paraId="1A6BA3AA"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E727A57"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16. ako je provodilo promidžbene aktivnosti ili davalo informacije koje mogu dovesti u zabludu korisnike, odnosno potencijalne korisnike mirovina, protivno članku 69. stavku 3. ovoga Zakona</w:t>
      </w:r>
    </w:p>
    <w:p w14:paraId="78CC1D5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98D91B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17. ako prilikom izračuna kapitala postupi protivno odredbi članka 75. stavka 1. ovoga Zakona pa pri izračunu kapitala ne uzme u obzir stavke osnovnog kapitala iz članka 76. ovoga Zakona i stavke dopunskog kapitala iz članka 77. ovoga Zakona te stavke odbitka iz članka 78. ovoga Zakona</w:t>
      </w:r>
    </w:p>
    <w:p w14:paraId="571C7C96"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AE4758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18. ako prilikom izračuna osnovnog kapitala postupi protivno odredbama članka 76. stavka 1. ili stavka 2. ovoga Zakona pa pri izračunu osnovnog kapitala ne uzme u obzir stavke iz stavka 1. tog članka ili pri izračunu osnovnog kapitala kao stavke odbitka ne uzme u obzir stavke navedene u stavku 2. navedenog članka</w:t>
      </w:r>
    </w:p>
    <w:p w14:paraId="297DE9F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5E84FFBE"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 xml:space="preserve">19. ako prilikom izračuna dopunskog kapitala postupi protivno odredbama članka 77. stavka 1. ili stavka 2. ili stavka 3. ili stavka 4. ovoga Zakona pa pri izračunu dopunskog kapitala Društva ne uzme u obzir podređene financijske instrumente iz stavka 1. točke 1. tog članka ovoga Zakona ili ne uzme u obzir druge stavke iz stavka 1. točke 2. tog članka ovoga Zakona ili ako ukupni iznos iz stavka 1. točke 1. navedenog članka prelazi 50 % iznosa osnovnog kapitala, odnosno potrebne granice solventnosti, ovisno o tome koji je iznos niži, pri čemu podređeni financijski instrumenti </w:t>
      </w:r>
      <w:r w:rsidRPr="00FF6C1E">
        <w:rPr>
          <w:rFonts w:ascii="Times New Roman" w:eastAsia="Times New Roman" w:hAnsi="Times New Roman" w:cs="Times New Roman"/>
          <w:snapToGrid w:val="0"/>
          <w:sz w:val="24"/>
          <w:szCs w:val="24"/>
          <w:lang w:eastAsia="hr-HR"/>
        </w:rPr>
        <w:lastRenderedPageBreak/>
        <w:t>s određenim rokom dospijeća prelazi 25 % iznosa osnovnog kapitala odnosno potrebne granice solventnosti, ovisno o tome koji je iznos niži ili ako pri izračunu dopunskog kapitala Društva uzima u obzir druge stavke koje nisu stavke iz stavka 3. tog članka ovoga Zakona ili ako druge stavke iz stavka 1. točke 2. tog članka ovoga Zakona uključi kao stavke dopunskog kapitala bez prethodne suglasnosti Agencije</w:t>
      </w:r>
    </w:p>
    <w:p w14:paraId="2F540E8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6BDA669"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20. ako u pogledu stavki odbitka pri izračunu kapitala postupi protivno odredbama članka 78. ovoga Zakona pa ne umanji zbroj osnovnog i dopunskog kapitala za stavke 1. ili 2. ili 3. tog članka</w:t>
      </w:r>
    </w:p>
    <w:p w14:paraId="74A5D66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91FC3A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21. ako u pogledu potrebne granice solventnosti postupa protivno odredbama članka 79. ovoga Zakona tako što ne računa potrebnu granicu solventnosti posebno za mirovine iz obveznog mirovinskog osiguranja, a posebno za mirovine iz dobrovoljnog mirovinskog osiguranja na temelju doznaka iz otvorenih dobrovoljnih mirovinskih fondova i izravnih jednokratnih uplata osoba u Društvo, i posebno za mirovine iz dobrovoljnog mirovinskog osiguranja na temelju doznaka iz zatvorenih dobrovoljnih mirovinskih fondova ili ne izračunava potrebnu granicu solventnosti u skladu sa stavkom 2. tog članka ili u skladu s pravilnikom Agencije iz stavka 4. navedenog članka</w:t>
      </w:r>
    </w:p>
    <w:p w14:paraId="72A0BB9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B49BAB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22. ako ne održava kapital u skladu s odredbom članka 80. ovoga Zakona tako da ima kapital koji nije najmanje jednak potrebnoj granici solventnosti koja se računa na način određen člankom 79. ovoga Zakona</w:t>
      </w:r>
    </w:p>
    <w:p w14:paraId="768BF78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2A4177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23. ako u pogledu jamstvenog kapitala postupi protivno odredbama članka 81. stavka 1. ili stavka 2. ovoga Zakona tako da ima jamstveni kapital koji ne predstavljaju stavke osnovnog kapitala iz članka 76. ovoga Zakona i stavke dopunskog kapitala iz članka 77. ovoga Zakona ili mu je jamstveni kapital manji od jedne trećine potrebne granice solventnosti iz članka 79. ovoga Zakona</w:t>
      </w:r>
    </w:p>
    <w:p w14:paraId="1C24076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D3D64B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24. ako je imovinu za pokriće interventnih pričuva uložilo na način koji nije u skladu s obvezama iz članka 81.a stavka 3. ovoga Zakona</w:t>
      </w:r>
    </w:p>
    <w:p w14:paraId="274DC04F"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CD76BE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25. ako je, u slučaju sukoba interesa, imovinu za pokriće interventnih pričuva uložilo na način koji nije u skladu s obvezama iz članka 81.a stavka 4. ovoga Zakona</w:t>
      </w:r>
    </w:p>
    <w:p w14:paraId="1F52F7D3"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CFA260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26. ako je imovinu za pokriće interventnih pričuva uložilo na način koji ne osigurava sigurnost, kvalitetu, likvidnost i profitabilnost portfelja u cjelini u skladu s člankom 81.a stavkom 5. ovoga Zakona</w:t>
      </w:r>
    </w:p>
    <w:p w14:paraId="3390D1BA"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55CA8C7C"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27. ako je imovinu za pokriće interventnih pričuva uložio u imovinu čije rizike ne može primjereno utvrditi, mjeriti, pratiti, odnosno kojima ne može primjereno upravljati, nadzirati ih i izvještavati o njima u skladu s člankom 81.a stavkom 9. ovoga Zakona</w:t>
      </w:r>
    </w:p>
    <w:p w14:paraId="567C489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8F89C25"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lastRenderedPageBreak/>
        <w:t>28. ako isplati dobit u obliku akontacije dobiti, dividende ili u obliku isplate iz naslova sudjelovanja u dobiti upravi društva, članu nadzornog odbora ili zaposleniku, a razina kapitala Društva je manja od praga za obavješćivanje iz članka 80. stavka 2. ovoga Zakona ili se razina kapitala Društva zbog isplate dobiti smanjila ispod praga za obavješćivanje iz članka 80. stavka 2. ovoga Zakona, suprotno zabrani iz odredbe članka 81.b točke 1. ovoga Zakona</w:t>
      </w:r>
    </w:p>
    <w:p w14:paraId="748B1D7E"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7F753E7"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29. ako isplati dobit u obliku akontacije dobiti, odnosno dividende ili u obliku isplate iz naslova sudjelovanja u dobiti uprave društva, nadzornog odbora, odnosno zaposlenika, a postoji manjak imovine za pokriće tehničkih pričuva ili je izgledno da će se takav manjak pojaviti unutar sljedeća tri mjeseca, suprotno zabrani iz odredbe članka 81.b točke 2. ovoga Zakona</w:t>
      </w:r>
    </w:p>
    <w:p w14:paraId="065A7267"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56E396B5"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30. ako isplati dobit u obliku akontacije dobiti, odnosno dividende ili u obliku isplate iz naslova sudjelovanja u dobiti uprave društva, nadzornog odbora, odnosno zaposlenika, a Agencija je Društvu odredila otklanjanje nezakonitosti i nepravilnosti u svezi s krivim iskazivanjem bilančnih ili izvanbilančnih stavki i poslovnog rezultata Društva te ako Društvo nije postupilo u skladu s mjerama Agencije o otklanjanju nezakonitosti i nepravilnosti, suprotno zabrani iz odredbe članka 81.b točke 3. ovoga Zakona</w:t>
      </w:r>
    </w:p>
    <w:p w14:paraId="74198DE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3666D5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31. ako nije uspostavilo postupke za utvrđivanje pogoršanja financijskog stanja, odnosno razine pokrića granice solventnosti u skladu s člankom 82. stavkom 1. ovoga Zakona</w:t>
      </w:r>
    </w:p>
    <w:p w14:paraId="5B7DEEA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0938ADFF"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32. ako Agenciju nije obavijestilo bez događanja o okolnostima iz članka 82. stavka 2. ovoga Zakona</w:t>
      </w:r>
    </w:p>
    <w:p w14:paraId="5E77CDC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51D2ED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33. ako Uprava Društva u slučaju nedostatka kapitala iz članka 82. stavka 2. ovoga Zakona bez odgađanja ne postupi u skladu s člankom 82. stavkom 3. ovoga Zakona</w:t>
      </w:r>
    </w:p>
    <w:p w14:paraId="3B9AE41E"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02E2FF6"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34. ako ne dostavi Agenciji na odobrenje realan plan oporavka u skladu s člankom 82. stavkom 4. ovoga Zakona</w:t>
      </w:r>
    </w:p>
    <w:p w14:paraId="46F2BAC5"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8F3FF9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35. ako, kada Agencija ograniči ili zabrani slobodno raspolaganje imovinom Društva, nakon takvog ograničenja ili zabrane raspolaže imovinom Društva suprotno obvezi iz članka 82. stavka 7. ovoga Zakona</w:t>
      </w:r>
    </w:p>
    <w:p w14:paraId="73A03C0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52B0CDD"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36. ako u pogledu tehničkih pričuva ne postupa u skladu s odredbama članka 84. stavka 1. ovoga Zakona tako što ih ne oblikuje od doznaka i jednokratnih uplata osoba u mirovinsko osiguravajuće društvo ili ne postupa u skladu sa stavkom 2. navedenog članka pa tehničke pričuve ne vodi odvojeno za obvezno mirovinsko osiguranje, dobrovoljno mirovinsko osiguranje na temelju doznaka iz otvorenih dobrovolj</w:t>
      </w:r>
      <w:r w:rsidRPr="00FF6C1E">
        <w:rPr>
          <w:rFonts w:ascii="Times New Roman" w:eastAsia="Times New Roman" w:hAnsi="Times New Roman" w:cs="Times New Roman"/>
          <w:snapToGrid w:val="0"/>
          <w:sz w:val="24"/>
          <w:szCs w:val="24"/>
          <w:lang w:eastAsia="hr-HR"/>
        </w:rPr>
        <w:lastRenderedPageBreak/>
        <w:t>nih mirovinskih fondova i izravnih jednokratnih uplata osoba u društvo te dobrovoljno mirovinsko osiguranje na temelju doznaka iz zatvorenih dobrovoljnih mirovinskih fondova ili ne postupa u skladu sa stavkom 3. navedenog članka pa tehničke pričuve ne koristi za pokriće tekućih i budućih obveza prema ugovorima o mirovinama ili ostvari naknadu za upravljanje imovinom za pokriće tehničkih pričuva protivno stavku 5. ili je obračuna protivno stavku 6. i 7. tog članka</w:t>
      </w:r>
    </w:p>
    <w:p w14:paraId="3F99691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B61FD15"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37. ako u pogledu tehničkih pričuva ne postupa u skladu s odredbama članka 85. stavka 1. ovoga Zakona tako što ne oblikuje odgovarajuće tehničke pričuve namijenjene pokriću tekućih i budućih obveza prema ugovorima o mirovini koje je Društvo sklopilo, te eventualnih gubitaka zbog rizika koji proizlaze iz poslova koje obavlja</w:t>
      </w:r>
    </w:p>
    <w:p w14:paraId="79370B6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FBC9913"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38. ako nije propisalo politike, odnosno interne akte za oblikovanje i vrednovanje tehničkih pričuva u skladu s člankom 85. stavkom 2. ovoga Zakona</w:t>
      </w:r>
    </w:p>
    <w:p w14:paraId="11494C17"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3F8CE3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39. ako nije primjenjivalo politike, odnosno interne akte za oblikovanje i vrednovanje tehničkih pričuva u skladu s člankom 85. stavkom 2. ovoga Zakona</w:t>
      </w:r>
    </w:p>
    <w:p w14:paraId="3B0B24B6"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58C3E13"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40. ako nije dokumentiralo politike, odnosno interne akte za oblikovanje i vrednovanje tehničkih pričuva u skladu s člankom 85. stavkom 2. ovoga Zakona</w:t>
      </w:r>
    </w:p>
    <w:p w14:paraId="60361E37"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732107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41. ako nije redovito ažuriralo politike, odnosno interne akte za oblikovanje i vrednovanje tehničkih pričuva u skladu s člankom 85. stavkom 2. ovoga Zakona</w:t>
      </w:r>
    </w:p>
    <w:p w14:paraId="76AEF2C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0A3DF8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42. ako postupa protivno:</w:t>
      </w:r>
    </w:p>
    <w:p w14:paraId="19C3435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2FB3FC3"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a) članku 87. stavku 1. ovoga Zakona u pogledu manjka imovine za pokriće tehničkih pričuva, tako da, kada postoji manjak imovine za pokriće tehničkih pričuva, a uvjeti iz članka 87. stavka 3. ovoga Zakona nisu ispunjeni, Društvo o tome bez odgađanja ne obavijesti Agenciju</w:t>
      </w:r>
    </w:p>
    <w:p w14:paraId="2BCA0FE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01D0F8B3"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b) članku 87. stavku 1. ovoga Zakona u pogledu manjka imovine za pokriće tehničkih pričuva, tako da, kada postoji manjak imovine za pokriće tehničkih pričuva, Društvo u roku od 15 dana od utvrđenja postojanja manjka imovine za pokriće tehničkih pričuva ne donese plan za pokrivanje manjka korištenjem sredstava interventnih pričuva i vlastitih sredstava Društva</w:t>
      </w:r>
    </w:p>
    <w:p w14:paraId="48E18E1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01508DD"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c) članku 87. stavku 3. ovoga Zakona tako da odgodi pokrivanje manjka imovine za pokriće tehničkih pričuva korištenjem vlastitih sredstava Društva, iako za to nisu ispunjeni propisani uvjeti</w:t>
      </w:r>
    </w:p>
    <w:p w14:paraId="1201BE1C"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7E6F80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d) članku 87. stavku 3. ovoga Zakona tako da odgodi pokrivanje manjka imovine za pokriće tehničkih pričuva korištenjem vlastitih sredstava Društva, a o tome bez odgode ne obavijesti Agenciju</w:t>
      </w:r>
    </w:p>
    <w:p w14:paraId="22C55BA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0859602C"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e) članku 87. stavku 4. ovoga Zakona tako da, kada sukladno članku 87. stavku 3. ovoga Zakona odgodi pokrivanje manjka imovine za pokriće tehničkih pričuva korištenjem vlastitih sredstava Društva, Agenciji u propisanom roku ne dostavi obavijest o ispunjavanju uvjeta iz članka 87. stavka 3. ovoga Zakona</w:t>
      </w:r>
    </w:p>
    <w:p w14:paraId="67CB374C"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A154B1A"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f) članku 87. stavku 5. ovoga Zakona tako da, kada sukladno članku 87. stavku 3. ovoga Zakona odgodi pokrivanje manjka imovine za pokriće tehničkih pričuva korištenjem vlastitih sredstava Društva, ako još uvijek postoji manjak u imovini za pokriće tehničkih pričuva nakon isteka razdoblja iz članka 87. stavka 3. ovoga Zakona, bez odgađanja takav manjak ne pokrije korištenjem vlastitih sredstava Društva</w:t>
      </w:r>
    </w:p>
    <w:p w14:paraId="1DEF254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A74C503"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g) članku 87. stavku 6. ovoga Zakona tako da, kada sukladno članku 87. stavku 3. ovoga Zakona odgodi pokrivanje manjka imovine za pokriće tehničkih pričuva korištenjem vlastitih sredstava Društva, ne obavijesti Agenciju bez odgađanja ako u razdoblju iz članka 87. stavka 3. ovoga Zakona prestane ispunjavati uvjete iz članka 87. stavka 3. ovoga Zakona</w:t>
      </w:r>
    </w:p>
    <w:p w14:paraId="6CB7103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5F58E8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h) članku 87. stavku 6. ovoga Zakona tako da, kada sukladno članku 87. stavku 3. ovoga Zakona odgodi pokrivanje manjka imovine za pokriće tehničkih pričuva korištenjem vlastitih sredstava Društva, ako u razdoblju iz članka 87. stavka 3. ovoga Zakona prestane ispunjavati uvjete iz članka 87. stavka 3. ovoga Zakona, bez odgađanja ne pokrije manjak u imovini za pokriće tehničkih pričuva korištenjem vlastitih sredstava Društva.</w:t>
      </w:r>
    </w:p>
    <w:p w14:paraId="7868CF3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7E16CF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43. ako višak sredstava iz ulaganja imovine za pokriće tehničkih pričuva koji prelazi 110 % ili 115 % vrijednosti svih tekućih i budućih obveza prema ugovorima o mirovinama koje je Društvo sklopilo ne rasporedi u skladu s člankom 88. stavkom 3. ovoga Zakona tako što jednom četvrtinom tog viška ne poveća interventne pričuve, ili ako u skladu sa stavkom 4. ostatak iznosa viška ne raspodijeli korisnicima mirovine, ili ako u skladu sa stavkom 5. ne pripiše korisnicima mirovina višak u roku od 60 dana od prihvaćanja godišnjeg financijskog izvješća od strane glavne skupštine Društva</w:t>
      </w:r>
    </w:p>
    <w:p w14:paraId="4E1DCB0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8034F3E"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44. ako dio iznosa viška određen za pripis ne raspodjeli korisnicima mirovina u skladu s člankom 88. stavkom 4. ovoga Zakona</w:t>
      </w:r>
    </w:p>
    <w:p w14:paraId="6203ED17"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BAB76F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45. ako u pogledu načela ulaganja ne postupi u skladu s odredbama članka 90. stavka 1. ovoga Zakona tako što imovinu za pokriće tehničkih pričuva ne ulaže u najboljem interesu korisnika mirovine, u skladu s vrstom i trajanjem očekivanih budućih mirovina, uzimajući u obzir načela sigurnosti, kvalitete, likvidnosti i profitabilnosti ulaganja te smanjenja rizika diversifikacijom i disperzijom ulaganja ili ne postupi u skladu sa stavkom 2. navedenog članka tako što ne postupi u skladu s pažnjom dobrog stručnjaka i s načelom razboritosti pri uzimanju u obzir mogućeg dugoročnog utjecaja odluka o ulaganju na okolišne, socijalne i upravljačke čimbenike</w:t>
      </w:r>
    </w:p>
    <w:p w14:paraId="0BFF423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5A9AF33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46. ako u pogledu ulaganja imovine za pokriće tehničkih pričuva postupi protivno odredbama članka 92. stavka 1. točke 1. ili točke 2. ili točke 3. ili točke 4. ili točke 5. ili točke 6. ili točke 7. ili točke 8. ili točke 9. ili točke 10. ili točke 11. ili točke 12. ili točke 13. ili točke 14. ili točke 15. ili točke 16. ili točke 17. ili točke 18. ovoga Zakona tako što omogući da se imovina za pokriće tehničkih pričuva ne sastoji isključivo od imovine navedene u tom članku</w:t>
      </w:r>
    </w:p>
    <w:p w14:paraId="057185A3"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F206CF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47. ako je imovinu za pokriće tehničkih pričuva uložilo u imovinu iz članka 92. stavka 1. točaka 1. i 2. ovoga Zakona, a izdavatelj, osim Republike Hrvatske, nema kreditni rejting za dugoročni dug izdan u stranoj valuti koji spada u investicijski razred prema ocjeni najmanje dvije globalno priznate rejting agencije, protivno članku 92. stavku 2. ovoga Zakona, ili protivno članku 92. stavku 3. ovoga Zakona izdavatelj nema kreditni rejting za dugoročni dug izdan u domaćoj valuti koji spada u investicijski razred prema ocjeni najmanje dvije globalno priznate rejting agencije</w:t>
      </w:r>
    </w:p>
    <w:p w14:paraId="4A014D1F"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EF86ED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48. ako je imovinu za pokriće tehničkih pričuva uložilo suprotno ograničenjima iz članka 93. stavka 1. ovoga Zakona, a nije uskladilo ulaganje imovine u roku iz članka 96. stavaka 2., 3. ili 4. ovoga Zakona</w:t>
      </w:r>
    </w:p>
    <w:p w14:paraId="0BBFDF2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5AE0C0D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49. ako je imovinu za pokriće tehničkih pričuva za dobrovoljno mirovinsko osiguranje uložilo suprotno ograničenjima iz članka 93. stavka 4. ovoga Zakona, a nije uskladilo ulaganje imovine u roku iz članka 96. stavaka 2., 3. i 4. ovoga Zakona</w:t>
      </w:r>
    </w:p>
    <w:p w14:paraId="7B530AF6"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BD8802B"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50. ako je imovinu za pokriće tehničkih pričuva za obvezno mirovinsko osiguranje uložilo suprotno ograničenjima iz članka 93.a ovoga Zakona, a nije uskladilo ulaganje imovine u roku iz članka 96. stavaka 2., 3. i 4. ovoga Zakona</w:t>
      </w:r>
    </w:p>
    <w:p w14:paraId="7BB9D4BF"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323AF8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51. ako je imovinu za pokriće tehničkih pričuva za dobrovoljno mirovinsko osiguranje uložilo suprotno ograničenjima iz članka 93.b ovoga Zakona, a nije uskladilo ulaganje imovine u roku iz članka 96. stavaka 2., 3. i 4. ovoga Zakona</w:t>
      </w:r>
    </w:p>
    <w:p w14:paraId="2B10B51E"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B00FDCA"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52. ako je u okviru ulaganja imovine za pokriće tehničkih pričuva za obvezno mirovinsko osiguranje steklo više od postotaka propisanih člankom 93.c stavkom 1. ovoga Zakona, a nije uskladilo ulaganje imovine u roku iz članka 96. stavaka 2., 3. i 4. ovoga Zakona</w:t>
      </w:r>
    </w:p>
    <w:p w14:paraId="3015099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21D020D"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53. ako je u okviru ulaganja imovine za pokriće tehničkih pričuva za dobrovoljno mirovinsko osiguranje steklo više od postotaka propisanih člankom 93.c stavkom 1. ovoga Zakona, a nije uskladilo ulaganje imovine u roku iz članka 96. stavaka 2., 3. i 4. ovoga Zakona</w:t>
      </w:r>
    </w:p>
    <w:p w14:paraId="1DE488A9"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35B905D"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54. ako je u okviru ulaganja imovine za pokriće tehničkih pričuva ukupno steklo više od postotaka propisanih člankom 93.c stavkom 2. ovoga Zakona, a nije uskladilo ulaganje imovine u roku iz članka 96. stavaka 2., 3. i 4. ovoga Zakona</w:t>
      </w:r>
    </w:p>
    <w:p w14:paraId="4ABE18E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9CD2216"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55. ako, u slučaju da su prekoračenja ograničenja iz članaka 92. do 95. ovoga Zakona posljedica transakcije koju je sklopilo Društvo, a kojom su se prekoračila navedena ograničenja ili dodatno povećala prekoračenja ulaganja, a koja nisu obuhvaćena člankom 96. stavkom 2. ovog Zakona, nije uskladilo ulaganja imovine za pokriće tehničkih pričuva u roku iz članka 96. stavka 5. ovoga Zakona</w:t>
      </w:r>
    </w:p>
    <w:p w14:paraId="4DA1A897"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DCD99C6"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56. ako ne poštuje ograničenja ulaganja u skladu s odredbama članka 93. ovoga Zakona tako što uloži imovinu za pokriće tehničkih pričuva za obvezno mirovinsko osiguranje bez ograničenja navedenih u tom članku</w:t>
      </w:r>
    </w:p>
    <w:p w14:paraId="6391108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F32FAF5"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57. ako u pogledu pozajmljivanja postupi protivno odredbi članka 95. stavka 1. ovoga Zakona</w:t>
      </w:r>
    </w:p>
    <w:p w14:paraId="71D25787"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D74BDAC"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58. ako u pogledu davanja u zajam i/ili jamstva postupi protivno odredbama članka 95. stavaka 2. - 5. ovoga Zakona</w:t>
      </w:r>
    </w:p>
    <w:p w14:paraId="729D2B0D"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2897B13" w14:textId="7368EC9A" w:rsid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 xml:space="preserve">59. ako imovinu za pokriće tehničkih pričuva protivno članku 95. stavku 6. </w:t>
      </w:r>
      <w:r w:rsidR="005A25CB">
        <w:rPr>
          <w:rFonts w:ascii="Times New Roman" w:eastAsia="Times New Roman" w:hAnsi="Times New Roman" w:cs="Times New Roman"/>
          <w:snapToGrid w:val="0"/>
          <w:sz w:val="24"/>
          <w:szCs w:val="24"/>
          <w:lang w:eastAsia="hr-HR"/>
        </w:rPr>
        <w:t xml:space="preserve">točki 1. </w:t>
      </w:r>
      <w:r w:rsidRPr="00FF6C1E">
        <w:rPr>
          <w:rFonts w:ascii="Times New Roman" w:eastAsia="Times New Roman" w:hAnsi="Times New Roman" w:cs="Times New Roman"/>
          <w:snapToGrid w:val="0"/>
          <w:sz w:val="24"/>
          <w:szCs w:val="24"/>
          <w:lang w:eastAsia="hr-HR"/>
        </w:rPr>
        <w:t xml:space="preserve">ovoga Zakona ulaže u vrijednosne papire </w:t>
      </w:r>
      <w:r w:rsidR="005A25CB">
        <w:rPr>
          <w:rFonts w:ascii="Times New Roman" w:eastAsia="Times New Roman" w:hAnsi="Times New Roman" w:cs="Times New Roman"/>
          <w:snapToGrid w:val="0"/>
          <w:sz w:val="24"/>
          <w:szCs w:val="24"/>
          <w:lang w:eastAsia="hr-HR"/>
        </w:rPr>
        <w:t xml:space="preserve">i/ili poslovne udjele </w:t>
      </w:r>
      <w:r w:rsidRPr="00FF6C1E">
        <w:rPr>
          <w:rFonts w:ascii="Times New Roman" w:eastAsia="Times New Roman" w:hAnsi="Times New Roman" w:cs="Times New Roman"/>
          <w:snapToGrid w:val="0"/>
          <w:sz w:val="24"/>
          <w:szCs w:val="24"/>
          <w:lang w:eastAsia="hr-HR"/>
        </w:rPr>
        <w:t>bilo kojeg dioničara Društva ili bilo koje osobe koja je povezana osoba s dioničarom Društva</w:t>
      </w:r>
    </w:p>
    <w:p w14:paraId="4A540F52" w14:textId="77777777" w:rsidR="006925EA" w:rsidRDefault="006925EA"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F434A5D" w14:textId="466DCF7A" w:rsidR="00FF6C1E" w:rsidRDefault="006925EA" w:rsidP="001C3D56">
      <w:pPr>
        <w:spacing w:after="0" w:line="240" w:lineRule="auto"/>
        <w:ind w:firstLine="709"/>
        <w:jc w:val="both"/>
        <w:rPr>
          <w:rFonts w:ascii="Times New Roman" w:eastAsia="Times New Roman" w:hAnsi="Times New Roman" w:cs="Times New Roman"/>
          <w:snapToGrid w:val="0"/>
          <w:sz w:val="24"/>
          <w:szCs w:val="24"/>
          <w:lang w:eastAsia="hr-HR"/>
        </w:rPr>
      </w:pPr>
      <w:r>
        <w:rPr>
          <w:rFonts w:ascii="Times New Roman" w:eastAsia="Times New Roman" w:hAnsi="Times New Roman" w:cs="Times New Roman"/>
          <w:snapToGrid w:val="0"/>
          <w:sz w:val="24"/>
          <w:szCs w:val="24"/>
          <w:lang w:eastAsia="hr-HR"/>
        </w:rPr>
        <w:t xml:space="preserve">60. ako imovinu za pokriće tehničkih pričuva protivno članku 95. stavku 6. točki 2. ovoga </w:t>
      </w:r>
      <w:r w:rsidR="005A25CB">
        <w:rPr>
          <w:rFonts w:ascii="Times New Roman" w:eastAsia="Times New Roman" w:hAnsi="Times New Roman" w:cs="Times New Roman"/>
          <w:snapToGrid w:val="0"/>
          <w:sz w:val="24"/>
          <w:szCs w:val="24"/>
          <w:lang w:eastAsia="hr-HR"/>
        </w:rPr>
        <w:t>Z</w:t>
      </w:r>
      <w:r>
        <w:rPr>
          <w:rFonts w:ascii="Times New Roman" w:eastAsia="Times New Roman" w:hAnsi="Times New Roman" w:cs="Times New Roman"/>
          <w:snapToGrid w:val="0"/>
          <w:sz w:val="24"/>
          <w:szCs w:val="24"/>
          <w:lang w:eastAsia="hr-HR"/>
        </w:rPr>
        <w:t xml:space="preserve">akona ulaže u udjele UCITS fondova iz članka 92. stavka 1. točke 12. ovoga Zakona i/ili udjele ili dionice u otvorenim alternativnim investicijskim fondovima odnosno dionice ili poslovne udjele u zatvorenim alternativnim investicijskim fondovima iz članka 92. stavka 1. točke 13. ovoga Zakona kojima upravlja dioničar </w:t>
      </w:r>
      <w:r w:rsidR="005A25CB">
        <w:rPr>
          <w:rFonts w:ascii="Times New Roman" w:eastAsia="Times New Roman" w:hAnsi="Times New Roman" w:cs="Times New Roman"/>
          <w:snapToGrid w:val="0"/>
          <w:sz w:val="24"/>
          <w:szCs w:val="24"/>
          <w:lang w:eastAsia="hr-HR"/>
        </w:rPr>
        <w:t>D</w:t>
      </w:r>
      <w:r>
        <w:rPr>
          <w:rFonts w:ascii="Times New Roman" w:eastAsia="Times New Roman" w:hAnsi="Times New Roman" w:cs="Times New Roman"/>
          <w:snapToGrid w:val="0"/>
          <w:sz w:val="24"/>
          <w:szCs w:val="24"/>
          <w:lang w:eastAsia="hr-HR"/>
        </w:rPr>
        <w:t xml:space="preserve">ruštva odnosno bilo koja osoba koja je povezana </w:t>
      </w:r>
      <w:r w:rsidR="005A25CB">
        <w:rPr>
          <w:rFonts w:ascii="Times New Roman" w:eastAsia="Times New Roman" w:hAnsi="Times New Roman" w:cs="Times New Roman"/>
          <w:snapToGrid w:val="0"/>
          <w:sz w:val="24"/>
          <w:szCs w:val="24"/>
          <w:lang w:eastAsia="hr-HR"/>
        </w:rPr>
        <w:t xml:space="preserve">osoba </w:t>
      </w:r>
      <w:r>
        <w:rPr>
          <w:rFonts w:ascii="Times New Roman" w:eastAsia="Times New Roman" w:hAnsi="Times New Roman" w:cs="Times New Roman"/>
          <w:snapToGrid w:val="0"/>
          <w:sz w:val="24"/>
          <w:szCs w:val="24"/>
          <w:lang w:eastAsia="hr-HR"/>
        </w:rPr>
        <w:t xml:space="preserve">s dioničarom društva. </w:t>
      </w:r>
    </w:p>
    <w:p w14:paraId="7B9A707D" w14:textId="77777777" w:rsidR="006925EA" w:rsidRPr="00FF6C1E" w:rsidRDefault="006925EA"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388B00C" w14:textId="431BBAD1"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6</w:t>
      </w:r>
      <w:r w:rsidR="006925EA">
        <w:rPr>
          <w:rFonts w:ascii="Times New Roman" w:eastAsia="Times New Roman" w:hAnsi="Times New Roman" w:cs="Times New Roman"/>
          <w:snapToGrid w:val="0"/>
          <w:sz w:val="24"/>
          <w:szCs w:val="24"/>
          <w:lang w:eastAsia="hr-HR"/>
        </w:rPr>
        <w:t>1</w:t>
      </w:r>
      <w:r w:rsidRPr="00FF6C1E">
        <w:rPr>
          <w:rFonts w:ascii="Times New Roman" w:eastAsia="Times New Roman" w:hAnsi="Times New Roman" w:cs="Times New Roman"/>
          <w:snapToGrid w:val="0"/>
          <w:sz w:val="24"/>
          <w:szCs w:val="24"/>
          <w:lang w:eastAsia="hr-HR"/>
        </w:rPr>
        <w:t>. ako u slučaju ugovaranja transakcija s dioničarima mirovinskog osiguravajućeg društva ili s bilo kojom osobom koja je povezana s dioničarima mirovinskog osiguravajućeg društva postupi protivno odredbi članka 95. stavka 7. ovoga Zakona</w:t>
      </w:r>
    </w:p>
    <w:p w14:paraId="7DD6832A"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972D50D" w14:textId="75D48F36"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6</w:t>
      </w:r>
      <w:r w:rsidR="006925EA">
        <w:rPr>
          <w:rFonts w:ascii="Times New Roman" w:eastAsia="Times New Roman" w:hAnsi="Times New Roman" w:cs="Times New Roman"/>
          <w:snapToGrid w:val="0"/>
          <w:sz w:val="24"/>
          <w:szCs w:val="24"/>
          <w:lang w:eastAsia="hr-HR"/>
        </w:rPr>
        <w:t>2</w:t>
      </w:r>
      <w:r w:rsidRPr="00FF6C1E">
        <w:rPr>
          <w:rFonts w:ascii="Times New Roman" w:eastAsia="Times New Roman" w:hAnsi="Times New Roman" w:cs="Times New Roman"/>
          <w:snapToGrid w:val="0"/>
          <w:sz w:val="24"/>
          <w:szCs w:val="24"/>
          <w:lang w:eastAsia="hr-HR"/>
        </w:rPr>
        <w:t>. ako u pogledu vrednovanja imovine postupi protivno odredbama članka 97. stavka 1. ili stavka 2. ovoga Zakona tako što ne usvoji računovodstvene politike, odnosno metodologije vrednovanja imovine koje su u skladu s ovim Zakonom, propisima donesenima na temelju ovoga Zakona, drugim propisima i njegovim statutom ili ne vrednuje imovinu barem jednom mjesečno</w:t>
      </w:r>
    </w:p>
    <w:p w14:paraId="356411B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5B076F18" w14:textId="34105EF9"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6</w:t>
      </w:r>
      <w:r w:rsidR="006925EA">
        <w:rPr>
          <w:rFonts w:ascii="Times New Roman" w:eastAsia="Times New Roman" w:hAnsi="Times New Roman" w:cs="Times New Roman"/>
          <w:snapToGrid w:val="0"/>
          <w:sz w:val="24"/>
          <w:szCs w:val="24"/>
          <w:lang w:eastAsia="hr-HR"/>
        </w:rPr>
        <w:t>3</w:t>
      </w:r>
      <w:r w:rsidRPr="00FF6C1E">
        <w:rPr>
          <w:rFonts w:ascii="Times New Roman" w:eastAsia="Times New Roman" w:hAnsi="Times New Roman" w:cs="Times New Roman"/>
          <w:snapToGrid w:val="0"/>
          <w:sz w:val="24"/>
          <w:szCs w:val="24"/>
          <w:lang w:eastAsia="hr-HR"/>
        </w:rPr>
        <w:t>. ako kao vanjskog procjenitelja imenuje osobu koja ne ispunjava bilo koji od uvjeta iz članka 97.a stavka 2. ovoga Zakona</w:t>
      </w:r>
    </w:p>
    <w:p w14:paraId="473DC39C"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78613FC" w14:textId="058B53C5"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6</w:t>
      </w:r>
      <w:r w:rsidR="006925EA">
        <w:rPr>
          <w:rFonts w:ascii="Times New Roman" w:eastAsia="Times New Roman" w:hAnsi="Times New Roman" w:cs="Times New Roman"/>
          <w:snapToGrid w:val="0"/>
          <w:sz w:val="24"/>
          <w:szCs w:val="24"/>
          <w:lang w:eastAsia="hr-HR"/>
        </w:rPr>
        <w:t>4</w:t>
      </w:r>
      <w:r w:rsidRPr="00FF6C1E">
        <w:rPr>
          <w:rFonts w:ascii="Times New Roman" w:eastAsia="Times New Roman" w:hAnsi="Times New Roman" w:cs="Times New Roman"/>
          <w:snapToGrid w:val="0"/>
          <w:sz w:val="24"/>
          <w:szCs w:val="24"/>
          <w:lang w:eastAsia="hr-HR"/>
        </w:rPr>
        <w:t>. ako kao vanjskog procjenitelja imenuje osobu koja ne ispunjava bilo koji od uvjeta iz članka 97.a stavka 3. ovoga Zakona</w:t>
      </w:r>
    </w:p>
    <w:p w14:paraId="5DB97BFE"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FD6AA1F" w14:textId="61A8D61D"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lastRenderedPageBreak/>
        <w:t>6</w:t>
      </w:r>
      <w:r w:rsidR="006925EA">
        <w:rPr>
          <w:rFonts w:ascii="Times New Roman" w:eastAsia="Times New Roman" w:hAnsi="Times New Roman" w:cs="Times New Roman"/>
          <w:snapToGrid w:val="0"/>
          <w:sz w:val="24"/>
          <w:szCs w:val="24"/>
          <w:lang w:eastAsia="hr-HR"/>
        </w:rPr>
        <w:t>5</w:t>
      </w:r>
      <w:r w:rsidRPr="00FF6C1E">
        <w:rPr>
          <w:rFonts w:ascii="Times New Roman" w:eastAsia="Times New Roman" w:hAnsi="Times New Roman" w:cs="Times New Roman"/>
          <w:snapToGrid w:val="0"/>
          <w:sz w:val="24"/>
          <w:szCs w:val="24"/>
          <w:lang w:eastAsia="hr-HR"/>
        </w:rPr>
        <w:t>. ako u pogledu određivanja isplate mirovine postupa protivno odredbama članka 103. ovoga Zakona tako što mirovinu ne određuje i ne isplaćuje na temelju ugovora o mirovini, a prema ukupnim kapitaliziranim uplatama doprinosa člana obveznog fonda ostvarenim u obveznom mirovinskom fondu, ili ukupnim kapitaliziranim uplatama doprinosa člana otvorenog dobrovoljnog fonda ostvarenim u otvorenom dobrovoljnom mirovinskom fondu ili ukupnim kapitaliziranim uplatama doprinosa člana zatvorenog dobrovoljnog fonda ostvarenim u zatvorenom dobrovoljnom mirovinskom fondu, do ostvarivanja prava na mirovinu člana fonda, ili na temelju izravnih jednokratnih uplata osoba u Društvo, kako je to propisano člankom 9. stavkom 1. točkom 4. ovoga Zakona</w:t>
      </w:r>
    </w:p>
    <w:p w14:paraId="594941D9"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A7012D2" w14:textId="7F59763F"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6</w:t>
      </w:r>
      <w:r w:rsidR="006925EA">
        <w:rPr>
          <w:rFonts w:ascii="Times New Roman" w:eastAsia="Times New Roman" w:hAnsi="Times New Roman" w:cs="Times New Roman"/>
          <w:snapToGrid w:val="0"/>
          <w:sz w:val="24"/>
          <w:szCs w:val="24"/>
          <w:lang w:eastAsia="hr-HR"/>
        </w:rPr>
        <w:t>6</w:t>
      </w:r>
      <w:r w:rsidRPr="00FF6C1E">
        <w:rPr>
          <w:rFonts w:ascii="Times New Roman" w:eastAsia="Times New Roman" w:hAnsi="Times New Roman" w:cs="Times New Roman"/>
          <w:snapToGrid w:val="0"/>
          <w:sz w:val="24"/>
          <w:szCs w:val="24"/>
          <w:lang w:eastAsia="hr-HR"/>
        </w:rPr>
        <w:t>. ako u pogledu isplate mirovine postupi protivno odredbama članka 104. stavka 1. ili stavka 2. ovoga Zakona tako što ne isplaćuje bez ograničenja mirovine u smislu ovoga Zakona korisnicima mirovina u državama članicama ili korisnicima mirovina u trećim državama pod uvjetima iz ugovora s odnosnim državama, odnosno na temelju uzajamnosti ili ako ne snosi troškove isplate mirovina ostvarenih prema ovome Zakonu</w:t>
      </w:r>
    </w:p>
    <w:p w14:paraId="688EFF3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50E0F323" w14:textId="57A71624"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6</w:t>
      </w:r>
      <w:r w:rsidR="006925EA">
        <w:rPr>
          <w:rFonts w:ascii="Times New Roman" w:eastAsia="Times New Roman" w:hAnsi="Times New Roman" w:cs="Times New Roman"/>
          <w:snapToGrid w:val="0"/>
          <w:sz w:val="24"/>
          <w:szCs w:val="24"/>
          <w:lang w:eastAsia="hr-HR"/>
        </w:rPr>
        <w:t>7</w:t>
      </w:r>
      <w:r w:rsidRPr="00FF6C1E">
        <w:rPr>
          <w:rFonts w:ascii="Times New Roman" w:eastAsia="Times New Roman" w:hAnsi="Times New Roman" w:cs="Times New Roman"/>
          <w:snapToGrid w:val="0"/>
          <w:sz w:val="24"/>
          <w:szCs w:val="24"/>
          <w:lang w:eastAsia="hr-HR"/>
        </w:rPr>
        <w:t>. ako u pogledu jediničnog iznosa i/ili zajamčenih isplata mirovina postupi protivno odredbama članka 108. ovoga Zakona tako što izmijeni jedinične iznose mirovina i zajamčenih isplata tako da takva izmjena ne utječe na isti način na sve osobe koje žele sklopiti ugovor o mirovini ili osobi koja želi sklopiti ugovor o mirovini, dostavljenu obavijest o predloženim jediničnim iznosima mirovina i zajamčenih isplata izmijeni u roku od 30 dana od dana dostavljene obavijesti, osim u slučaju kada su predloženi jedinični iznosi mirovina i zajamčenih isplata koji su na snazi u trenutku sklapanja ugovora o mirovini povoljniji za korisnika mirovine</w:t>
      </w:r>
    </w:p>
    <w:p w14:paraId="60DC549D"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FA6EF23" w14:textId="3D2AF84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6</w:t>
      </w:r>
      <w:r w:rsidR="006925EA">
        <w:rPr>
          <w:rFonts w:ascii="Times New Roman" w:eastAsia="Times New Roman" w:hAnsi="Times New Roman" w:cs="Times New Roman"/>
          <w:snapToGrid w:val="0"/>
          <w:sz w:val="24"/>
          <w:szCs w:val="24"/>
          <w:lang w:eastAsia="hr-HR"/>
        </w:rPr>
        <w:t>8</w:t>
      </w:r>
      <w:r w:rsidRPr="00FF6C1E">
        <w:rPr>
          <w:rFonts w:ascii="Times New Roman" w:eastAsia="Times New Roman" w:hAnsi="Times New Roman" w:cs="Times New Roman"/>
          <w:snapToGrid w:val="0"/>
          <w:sz w:val="24"/>
          <w:szCs w:val="24"/>
          <w:lang w:eastAsia="hr-HR"/>
        </w:rPr>
        <w:t>. ako u pogledu vrste mirovina u okviru obveznog mirovinskog osiguranja ne postupi u skladu s odredbama članka 112. stavka 1. ili stavka 2. ovoga Zakona pa ne ponudi vrste mirovina propisane stavkom 1. tog članka ili korisniku mirovine ne ponudi mirovine iz stavka 1. točaka 2. i 3. navedenog članka kada je to u obvezi sukladno odredbama zakona kojim se uređuje osnivanje i poslovanje mirovinskih društava za upravljanje obveznim mirovinskim fondovima i obveznih mirovinskih fondova</w:t>
      </w:r>
    </w:p>
    <w:p w14:paraId="4231055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DA64BD8" w14:textId="35302F1F"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6</w:t>
      </w:r>
      <w:r w:rsidR="006925EA">
        <w:rPr>
          <w:rFonts w:ascii="Times New Roman" w:eastAsia="Times New Roman" w:hAnsi="Times New Roman" w:cs="Times New Roman"/>
          <w:snapToGrid w:val="0"/>
          <w:sz w:val="24"/>
          <w:szCs w:val="24"/>
          <w:lang w:eastAsia="hr-HR"/>
        </w:rPr>
        <w:t>9</w:t>
      </w:r>
      <w:r w:rsidRPr="00FF6C1E">
        <w:rPr>
          <w:rFonts w:ascii="Times New Roman" w:eastAsia="Times New Roman" w:hAnsi="Times New Roman" w:cs="Times New Roman"/>
          <w:snapToGrid w:val="0"/>
          <w:sz w:val="24"/>
          <w:szCs w:val="24"/>
          <w:lang w:eastAsia="hr-HR"/>
        </w:rPr>
        <w:t>. ako prije sklapanja ugovora o mirovini iz obveznog mirovinskog osiguranja nije postupilo u skladu s odredbom članka 112. stavka 10. ovoga Zakona pa korisniku mirovine nije ponudilo mogućnost jednokratne isplate iznosa mirovina na koji bi korisnik mirovine imao pravo, od datuma stjecanja prava na mirovinu prema zakonu kojim se uređuje obvezno mirovinsko osiguranje na temelju generacijske solidarnosti do trenutka početka isplate mirovine prema sklopljenom ugovoru o mirovini s Društvom, da je taj ugovor sklopljen na datum stjecanja prava na mirovinu prema zakonu kojim se uređuje obvezno mirovinsko osiguranje na temelju generacijske solidarnosti</w:t>
      </w:r>
    </w:p>
    <w:p w14:paraId="1FB87FA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0404F52B" w14:textId="3876CE9B" w:rsidR="00FF6C1E" w:rsidRPr="00FF6C1E" w:rsidRDefault="006925EA" w:rsidP="001C3D56">
      <w:pPr>
        <w:spacing w:after="0" w:line="240" w:lineRule="auto"/>
        <w:ind w:firstLine="709"/>
        <w:jc w:val="both"/>
        <w:rPr>
          <w:rFonts w:ascii="Times New Roman" w:eastAsia="Times New Roman" w:hAnsi="Times New Roman" w:cs="Times New Roman"/>
          <w:snapToGrid w:val="0"/>
          <w:sz w:val="24"/>
          <w:szCs w:val="24"/>
          <w:lang w:eastAsia="hr-HR"/>
        </w:rPr>
      </w:pPr>
      <w:r>
        <w:rPr>
          <w:rFonts w:ascii="Times New Roman" w:eastAsia="Times New Roman" w:hAnsi="Times New Roman" w:cs="Times New Roman"/>
          <w:snapToGrid w:val="0"/>
          <w:sz w:val="24"/>
          <w:szCs w:val="24"/>
          <w:lang w:eastAsia="hr-HR"/>
        </w:rPr>
        <w:lastRenderedPageBreak/>
        <w:t>70</w:t>
      </w:r>
      <w:r w:rsidR="00FF6C1E" w:rsidRPr="00FF6C1E">
        <w:rPr>
          <w:rFonts w:ascii="Times New Roman" w:eastAsia="Times New Roman" w:hAnsi="Times New Roman" w:cs="Times New Roman"/>
          <w:snapToGrid w:val="0"/>
          <w:sz w:val="24"/>
          <w:szCs w:val="24"/>
          <w:lang w:eastAsia="hr-HR"/>
        </w:rPr>
        <w:t>. ako ne isplaćuje mirovinu iz obveznog mirovinskog osiguranja u skladu s odredbama članka 113. stavka 1. ili stavka 3. ili stavka 4. ili stavka 5. ili stavka 6. ovoga Zakona u jednom od oblika iz stavka 1. tog članka ili ako u slučajevima isplate zajedničke mirovine iz stavka 1. točaka 2. ili 4. navedenog članka iznos mirovine koji se isplaćuje bračnom drugu koji nadživi korisnika mirovine bude manji od 60 % mirovine koja se isplaćivala korisniku mirovine ili ako u slučajevima isplate mirovine imenovanom korisniku iz stavka 1. točaka 3. i 4. navedenog članka iznos mirovine koja se isplaćuje do kraja zajamčenog razdoblja bude manji od 50 % mirovine koja se isplaćivala korisniku mirovine ili u slučajevima iz stavka 3. i 4. navedenog članka Zakona, na zahtjev bračnog druga odnosno imenovanog korisnika, Društvo ne doznači sredstva za isplatu mirovine na bankovni račun istih ili korisnicima mirovine ne isplaćuje mirovinu mjesečno i unaprijed kasnije od dana utvrđenog ugovorom o mirovini ili ne isplati mirovinu i za mjesec u kojem je korisnik mirovine umro, a zajamčena isplata imenovanom korisniku pripada za posljednji mjesec zajamčenog razdoblja</w:t>
      </w:r>
    </w:p>
    <w:p w14:paraId="4D3E368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6BDE26E" w14:textId="0FAEA38A"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7</w:t>
      </w:r>
      <w:r w:rsidR="006925EA">
        <w:rPr>
          <w:rFonts w:ascii="Times New Roman" w:eastAsia="Times New Roman" w:hAnsi="Times New Roman" w:cs="Times New Roman"/>
          <w:snapToGrid w:val="0"/>
          <w:sz w:val="24"/>
          <w:szCs w:val="24"/>
          <w:lang w:eastAsia="hr-HR"/>
        </w:rPr>
        <w:t>1</w:t>
      </w:r>
      <w:r w:rsidRPr="00FF6C1E">
        <w:rPr>
          <w:rFonts w:ascii="Times New Roman" w:eastAsia="Times New Roman" w:hAnsi="Times New Roman" w:cs="Times New Roman"/>
          <w:snapToGrid w:val="0"/>
          <w:sz w:val="24"/>
          <w:szCs w:val="24"/>
          <w:lang w:eastAsia="hr-HR"/>
        </w:rPr>
        <w:t>. ako prilikom isplate mirovine u okviru dobrovoljnog mirovinskog osiguranja ne postupa u skladu s odredbama članka 115. stavka 1. ovoga Zakona tako što ne ponudi doživotnu mirovinu ili ne postupi u skladu sa stavkom 5. tog članka tako što isplati djelomičnu jednokratnu isplatu korisniku mirovine u visini većoj od 30 % od ukupno primljene doznake prije njezina umanjenja za naknadu Društvu</w:t>
      </w:r>
    </w:p>
    <w:p w14:paraId="1DA4818F"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B0B1E7E" w14:textId="484A3162"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7</w:t>
      </w:r>
      <w:r w:rsidR="006925EA">
        <w:rPr>
          <w:rFonts w:ascii="Times New Roman" w:eastAsia="Times New Roman" w:hAnsi="Times New Roman" w:cs="Times New Roman"/>
          <w:snapToGrid w:val="0"/>
          <w:sz w:val="24"/>
          <w:szCs w:val="24"/>
          <w:lang w:eastAsia="hr-HR"/>
        </w:rPr>
        <w:t>2</w:t>
      </w:r>
      <w:r w:rsidRPr="00FF6C1E">
        <w:rPr>
          <w:rFonts w:ascii="Times New Roman" w:eastAsia="Times New Roman" w:hAnsi="Times New Roman" w:cs="Times New Roman"/>
          <w:snapToGrid w:val="0"/>
          <w:sz w:val="24"/>
          <w:szCs w:val="24"/>
          <w:lang w:eastAsia="hr-HR"/>
        </w:rPr>
        <w:t>. ako u pogledu usklađivanja visine mirovine ne postupa u skladu s odredbom članka 116. stavka 1. ovoga Zakona tako što, za one korisnike mirovine koji su odabrali takvu mogućnost isplate mirovine, ne usklađuje mirovine prema stopi promjene indeksa potrošačkih cijena najmanje dva puta godišnje za prethodno polugodište</w:t>
      </w:r>
    </w:p>
    <w:p w14:paraId="049DB5EC"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158D2A9" w14:textId="235A8DC8"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7</w:t>
      </w:r>
      <w:r w:rsidR="006925EA">
        <w:rPr>
          <w:rFonts w:ascii="Times New Roman" w:eastAsia="Times New Roman" w:hAnsi="Times New Roman" w:cs="Times New Roman"/>
          <w:snapToGrid w:val="0"/>
          <w:sz w:val="24"/>
          <w:szCs w:val="24"/>
          <w:lang w:eastAsia="hr-HR"/>
        </w:rPr>
        <w:t>3</w:t>
      </w:r>
      <w:r w:rsidRPr="00FF6C1E">
        <w:rPr>
          <w:rFonts w:ascii="Times New Roman" w:eastAsia="Times New Roman" w:hAnsi="Times New Roman" w:cs="Times New Roman"/>
          <w:snapToGrid w:val="0"/>
          <w:sz w:val="24"/>
          <w:szCs w:val="24"/>
          <w:lang w:eastAsia="hr-HR"/>
        </w:rPr>
        <w:t>. ako postupi protivno članku 116. stavku 2. ovoga Zakona tako da mogućnost isplate mirovine bez usklađivanja prema stopi promjene indeksa potrošačkih cijena, nudi bez istodobne ponude isplate mirovine s usklađivanjem prema stopi promjene indeksa potrošačkih cijena najmanje dva puta godišnje za prethodno polugodište</w:t>
      </w:r>
    </w:p>
    <w:p w14:paraId="37967284"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1B3F29E" w14:textId="23903E5F"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7</w:t>
      </w:r>
      <w:r w:rsidR="006925EA">
        <w:rPr>
          <w:rFonts w:ascii="Times New Roman" w:eastAsia="Times New Roman" w:hAnsi="Times New Roman" w:cs="Times New Roman"/>
          <w:snapToGrid w:val="0"/>
          <w:sz w:val="24"/>
          <w:szCs w:val="24"/>
          <w:lang w:eastAsia="hr-HR"/>
        </w:rPr>
        <w:t>4</w:t>
      </w:r>
      <w:r w:rsidRPr="00FF6C1E">
        <w:rPr>
          <w:rFonts w:ascii="Times New Roman" w:eastAsia="Times New Roman" w:hAnsi="Times New Roman" w:cs="Times New Roman"/>
          <w:snapToGrid w:val="0"/>
          <w:sz w:val="24"/>
          <w:szCs w:val="24"/>
          <w:lang w:eastAsia="hr-HR"/>
        </w:rPr>
        <w:t>. ako postupi protivno članku 116. stavku 3. ovoga Zakona tako da potencijalnom korisniku mirovine ne pruži sve relevantne informacije koje su mu potrebne za razumijevanje razlika između načina isplate mirovine iz članka 116. stavaka 1. i 2. ovoga Zakona, kao i za donošenje informirane odluke o sklapanju ugovora o mirovini s Društvom, ovisno o tome kakvu opciju potencijalni korisnik mirovine odabere</w:t>
      </w:r>
    </w:p>
    <w:p w14:paraId="0F6F67E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FF0B300" w14:textId="22FA345D"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7</w:t>
      </w:r>
      <w:r w:rsidR="006925EA">
        <w:rPr>
          <w:rFonts w:ascii="Times New Roman" w:eastAsia="Times New Roman" w:hAnsi="Times New Roman" w:cs="Times New Roman"/>
          <w:snapToGrid w:val="0"/>
          <w:sz w:val="24"/>
          <w:szCs w:val="24"/>
          <w:lang w:eastAsia="hr-HR"/>
        </w:rPr>
        <w:t>5</w:t>
      </w:r>
      <w:r w:rsidRPr="00FF6C1E">
        <w:rPr>
          <w:rFonts w:ascii="Times New Roman" w:eastAsia="Times New Roman" w:hAnsi="Times New Roman" w:cs="Times New Roman"/>
          <w:snapToGrid w:val="0"/>
          <w:sz w:val="24"/>
          <w:szCs w:val="24"/>
          <w:lang w:eastAsia="hr-HR"/>
        </w:rPr>
        <w:t>. ako postupi protivno članku 116. stavku 3. ovoga Zakona tako da potencijalnom korisniku mirovine koji se odlučuje između načina isplate mirovine iz članka 116. stavaka 1. i 2. ovoga Zakona ne da jasan opis rizika inflacije i potencijalnih posljedica za korisnika mirovine, ako se ne provodi usklađivanje mirovine prema stopi promjene indeksa potrošačkih cijena u uvjetima visoke ili rastuće inflacije</w:t>
      </w:r>
    </w:p>
    <w:p w14:paraId="100FCA7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8D5F072" w14:textId="66258078"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7</w:t>
      </w:r>
      <w:r w:rsidR="006925EA">
        <w:rPr>
          <w:rFonts w:ascii="Times New Roman" w:eastAsia="Times New Roman" w:hAnsi="Times New Roman" w:cs="Times New Roman"/>
          <w:snapToGrid w:val="0"/>
          <w:sz w:val="24"/>
          <w:szCs w:val="24"/>
          <w:lang w:eastAsia="hr-HR"/>
        </w:rPr>
        <w:t>6</w:t>
      </w:r>
      <w:r w:rsidRPr="00FF6C1E">
        <w:rPr>
          <w:rFonts w:ascii="Times New Roman" w:eastAsia="Times New Roman" w:hAnsi="Times New Roman" w:cs="Times New Roman"/>
          <w:snapToGrid w:val="0"/>
          <w:sz w:val="24"/>
          <w:szCs w:val="24"/>
          <w:lang w:eastAsia="hr-HR"/>
        </w:rPr>
        <w:t>. ako postupi protivno članku 116. stavku 5. ovoga Zakona tako da na zahtjev korisnika mirovine ne promjeni odabrani način isplate mirovine, kada su uvjeti iz članka 116. stavka 5. ovoga Zakona ispunjeni</w:t>
      </w:r>
    </w:p>
    <w:p w14:paraId="5276236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1937EB2D" w14:textId="717D9455"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7</w:t>
      </w:r>
      <w:r w:rsidR="006925EA">
        <w:rPr>
          <w:rFonts w:ascii="Times New Roman" w:eastAsia="Times New Roman" w:hAnsi="Times New Roman" w:cs="Times New Roman"/>
          <w:snapToGrid w:val="0"/>
          <w:sz w:val="24"/>
          <w:szCs w:val="24"/>
          <w:lang w:eastAsia="hr-HR"/>
        </w:rPr>
        <w:t>7</w:t>
      </w:r>
      <w:r w:rsidRPr="00FF6C1E">
        <w:rPr>
          <w:rFonts w:ascii="Times New Roman" w:eastAsia="Times New Roman" w:hAnsi="Times New Roman" w:cs="Times New Roman"/>
          <w:snapToGrid w:val="0"/>
          <w:sz w:val="24"/>
          <w:szCs w:val="24"/>
          <w:lang w:eastAsia="hr-HR"/>
        </w:rPr>
        <w:t>. ako postupi protivno članku 116. stavku 7. ovoga Zakona tako da potencijalnom korisniku mirovine prije odabira načina isplate mirovine iz članka 116. stavaka 1. i 2. ovoga Zakona, a u svakom slučaju prije sklapanja ugovora o mirovini s Društvom, ne pruži sve relevantne informacije o mogućnostima i uvjetima pod kojima će korisnik mirovine naknadno moći promijeniti izabranu opciju</w:t>
      </w:r>
    </w:p>
    <w:p w14:paraId="1145D3E6"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EDEDB06" w14:textId="7F2D4439"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7</w:t>
      </w:r>
      <w:r w:rsidR="006925EA">
        <w:rPr>
          <w:rFonts w:ascii="Times New Roman" w:eastAsia="Times New Roman" w:hAnsi="Times New Roman" w:cs="Times New Roman"/>
          <w:snapToGrid w:val="0"/>
          <w:sz w:val="24"/>
          <w:szCs w:val="24"/>
          <w:lang w:eastAsia="hr-HR"/>
        </w:rPr>
        <w:t>8</w:t>
      </w:r>
      <w:r w:rsidRPr="00FF6C1E">
        <w:rPr>
          <w:rFonts w:ascii="Times New Roman" w:eastAsia="Times New Roman" w:hAnsi="Times New Roman" w:cs="Times New Roman"/>
          <w:snapToGrid w:val="0"/>
          <w:sz w:val="24"/>
          <w:szCs w:val="24"/>
          <w:lang w:eastAsia="hr-HR"/>
        </w:rPr>
        <w:t>. ako postupi protivno članku 116. stavku 7. ovoga Zakona tako da potencijalnom korisniku mirovine prije odabira načina isplate mirovine iz članka 116. stavaka 1. i 2. ovoga Zakona, a u svakom slučaju prije sklapanja ugovora o mirovini s Društvom, ne pruži informacije o tome na koji način bi naknadna promjena izbora načina isplate mirovine iz članka 116. stavaka 1. i 2. ovoga Zakona utjecala na isplate iz ugovora o mirovini</w:t>
      </w:r>
    </w:p>
    <w:p w14:paraId="06853F10"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0D10009" w14:textId="25C487D3"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7</w:t>
      </w:r>
      <w:r w:rsidR="006925EA">
        <w:rPr>
          <w:rFonts w:ascii="Times New Roman" w:eastAsia="Times New Roman" w:hAnsi="Times New Roman" w:cs="Times New Roman"/>
          <w:snapToGrid w:val="0"/>
          <w:sz w:val="24"/>
          <w:szCs w:val="24"/>
          <w:lang w:eastAsia="hr-HR"/>
        </w:rPr>
        <w:t>9</w:t>
      </w:r>
      <w:r w:rsidRPr="00FF6C1E">
        <w:rPr>
          <w:rFonts w:ascii="Times New Roman" w:eastAsia="Times New Roman" w:hAnsi="Times New Roman" w:cs="Times New Roman"/>
          <w:snapToGrid w:val="0"/>
          <w:sz w:val="24"/>
          <w:szCs w:val="24"/>
          <w:lang w:eastAsia="hr-HR"/>
        </w:rPr>
        <w:t>. ako protivno članku 121. stavku 2. ovoga Zakona nije osiguralo da osobe koje obavljaju distribuciju mirovinskih programa imaju dostatna znanja za prenošenje relevantnih informacija koje su korisniku mirovine potrebne za razumijevanje mirovinskog programa i donošenje informirane odluke o sklapanju ugovora o mirovini s Društvom te da raspolažu vjerodostojnom dokumentacijom i podacima Društva</w:t>
      </w:r>
    </w:p>
    <w:p w14:paraId="2CFB2E17"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B23F382" w14:textId="02370BE3" w:rsidR="00FF6C1E" w:rsidRPr="00FF6C1E" w:rsidRDefault="006925EA" w:rsidP="001C3D56">
      <w:pPr>
        <w:spacing w:after="0" w:line="240" w:lineRule="auto"/>
        <w:ind w:firstLine="709"/>
        <w:jc w:val="both"/>
        <w:rPr>
          <w:rFonts w:ascii="Times New Roman" w:eastAsia="Times New Roman" w:hAnsi="Times New Roman" w:cs="Times New Roman"/>
          <w:snapToGrid w:val="0"/>
          <w:sz w:val="24"/>
          <w:szCs w:val="24"/>
          <w:lang w:eastAsia="hr-HR"/>
        </w:rPr>
      </w:pPr>
      <w:r>
        <w:rPr>
          <w:rFonts w:ascii="Times New Roman" w:eastAsia="Times New Roman" w:hAnsi="Times New Roman" w:cs="Times New Roman"/>
          <w:snapToGrid w:val="0"/>
          <w:sz w:val="24"/>
          <w:szCs w:val="24"/>
          <w:lang w:eastAsia="hr-HR"/>
        </w:rPr>
        <w:t>80</w:t>
      </w:r>
      <w:r w:rsidR="00FF6C1E" w:rsidRPr="00FF6C1E">
        <w:rPr>
          <w:rFonts w:ascii="Times New Roman" w:eastAsia="Times New Roman" w:hAnsi="Times New Roman" w:cs="Times New Roman"/>
          <w:snapToGrid w:val="0"/>
          <w:sz w:val="24"/>
          <w:szCs w:val="24"/>
          <w:lang w:eastAsia="hr-HR"/>
        </w:rPr>
        <w:t>. ako postupi protivno članku 126. stavku 7. ovoga Zakona na način da ne izvrši prijenos doznačenih sredstava, koja mogu biti umanjena za iznos stvarnih troškova koje je Društvo imalo u vezi s čuvanjem tih sredstava, u državni proračun Republike Hrvatske u roku koji je propisan tim stavkom</w:t>
      </w:r>
    </w:p>
    <w:p w14:paraId="6D41A32E"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0A1E1D91" w14:textId="7CB8EF1B"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8</w:t>
      </w:r>
      <w:r w:rsidR="006925EA">
        <w:rPr>
          <w:rFonts w:ascii="Times New Roman" w:eastAsia="Times New Roman" w:hAnsi="Times New Roman" w:cs="Times New Roman"/>
          <w:snapToGrid w:val="0"/>
          <w:sz w:val="24"/>
          <w:szCs w:val="24"/>
          <w:lang w:eastAsia="hr-HR"/>
        </w:rPr>
        <w:t>1</w:t>
      </w:r>
      <w:r w:rsidRPr="00FF6C1E">
        <w:rPr>
          <w:rFonts w:ascii="Times New Roman" w:eastAsia="Times New Roman" w:hAnsi="Times New Roman" w:cs="Times New Roman"/>
          <w:snapToGrid w:val="0"/>
          <w:sz w:val="24"/>
          <w:szCs w:val="24"/>
          <w:lang w:eastAsia="hr-HR"/>
        </w:rPr>
        <w:t>. ako postupi protivno članku 126. stavku 8. ovoga Zakona na način da u roku koji je propisan tim stavkom ne izvijesti Ministarstvo financija i Hrvatski zavod za mirovinsko osiguranje o prijenosu sredstava u državni proračun Republike Hrvatske</w:t>
      </w:r>
    </w:p>
    <w:p w14:paraId="4060EEE9"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1BA3310" w14:textId="3D2379A1"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8</w:t>
      </w:r>
      <w:r w:rsidR="006925EA">
        <w:rPr>
          <w:rFonts w:ascii="Times New Roman" w:eastAsia="Times New Roman" w:hAnsi="Times New Roman" w:cs="Times New Roman"/>
          <w:snapToGrid w:val="0"/>
          <w:sz w:val="24"/>
          <w:szCs w:val="24"/>
          <w:lang w:eastAsia="hr-HR"/>
        </w:rPr>
        <w:t>2</w:t>
      </w:r>
      <w:r w:rsidRPr="00FF6C1E">
        <w:rPr>
          <w:rFonts w:ascii="Times New Roman" w:eastAsia="Times New Roman" w:hAnsi="Times New Roman" w:cs="Times New Roman"/>
          <w:snapToGrid w:val="0"/>
          <w:sz w:val="24"/>
          <w:szCs w:val="24"/>
          <w:lang w:eastAsia="hr-HR"/>
        </w:rPr>
        <w:t>. ako postupi protivno članku 126. stavku 9. ovoga Zakona na način da u roku i na način koji je propisan tim stavkom ne upozori osobe iz članka 126. stavka 6. ovoga Zakona na obvezu sklapanja ugovora o mirovini i na posljedice nesklapanja ugovora o mirovini propisane člankom 126. stavcima 6., 7. i 8. ovoga Zakona</w:t>
      </w:r>
    </w:p>
    <w:p w14:paraId="3F45E586"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783110E" w14:textId="74FF6065"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8</w:t>
      </w:r>
      <w:r w:rsidR="006925EA">
        <w:rPr>
          <w:rFonts w:ascii="Times New Roman" w:eastAsia="Times New Roman" w:hAnsi="Times New Roman" w:cs="Times New Roman"/>
          <w:snapToGrid w:val="0"/>
          <w:sz w:val="24"/>
          <w:szCs w:val="24"/>
          <w:lang w:eastAsia="hr-HR"/>
        </w:rPr>
        <w:t>3</w:t>
      </w:r>
      <w:r w:rsidRPr="00FF6C1E">
        <w:rPr>
          <w:rFonts w:ascii="Times New Roman" w:eastAsia="Times New Roman" w:hAnsi="Times New Roman" w:cs="Times New Roman"/>
          <w:snapToGrid w:val="0"/>
          <w:sz w:val="24"/>
          <w:szCs w:val="24"/>
          <w:lang w:eastAsia="hr-HR"/>
        </w:rPr>
        <w:t xml:space="preserve">. ako postupi protivno članku 135. stavku </w:t>
      </w:r>
      <w:r w:rsidR="00E87492">
        <w:rPr>
          <w:rFonts w:ascii="Times New Roman" w:eastAsia="Times New Roman" w:hAnsi="Times New Roman" w:cs="Times New Roman"/>
          <w:snapToGrid w:val="0"/>
          <w:sz w:val="24"/>
          <w:szCs w:val="24"/>
          <w:lang w:eastAsia="hr-HR"/>
        </w:rPr>
        <w:t>3</w:t>
      </w:r>
      <w:r w:rsidRPr="00FF6C1E">
        <w:rPr>
          <w:rFonts w:ascii="Times New Roman" w:eastAsia="Times New Roman" w:hAnsi="Times New Roman" w:cs="Times New Roman"/>
          <w:snapToGrid w:val="0"/>
          <w:sz w:val="24"/>
          <w:szCs w:val="24"/>
          <w:lang w:eastAsia="hr-HR"/>
        </w:rPr>
        <w:t>. ovoga Zakona na način da za djelomičnu jednokratnu isplatu, kao propisanu isplatu u novcu koju Društvo u okviru dobrovoljnog mirovinskog osiguranja isplaćuje korisniku mirovine na temelju ugovora o mirovini, naplati naknadu</w:t>
      </w:r>
    </w:p>
    <w:p w14:paraId="7A323BF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432A879" w14:textId="47C77F56"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lastRenderedPageBreak/>
        <w:t>8</w:t>
      </w:r>
      <w:r w:rsidR="006925EA">
        <w:rPr>
          <w:rFonts w:ascii="Times New Roman" w:eastAsia="Times New Roman" w:hAnsi="Times New Roman" w:cs="Times New Roman"/>
          <w:snapToGrid w:val="0"/>
          <w:sz w:val="24"/>
          <w:szCs w:val="24"/>
          <w:lang w:eastAsia="hr-HR"/>
        </w:rPr>
        <w:t>4</w:t>
      </w:r>
      <w:r w:rsidRPr="00FF6C1E">
        <w:rPr>
          <w:rFonts w:ascii="Times New Roman" w:eastAsia="Times New Roman" w:hAnsi="Times New Roman" w:cs="Times New Roman"/>
          <w:snapToGrid w:val="0"/>
          <w:sz w:val="24"/>
          <w:szCs w:val="24"/>
          <w:lang w:eastAsia="hr-HR"/>
        </w:rPr>
        <w:t>. ako sklopi ugovor o mirovini protivno odredbi članka 133. stavka 1. ovoga Zakona</w:t>
      </w:r>
    </w:p>
    <w:p w14:paraId="56762A0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D470807" w14:textId="36A820C7" w:rsidR="00965785"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8</w:t>
      </w:r>
      <w:r w:rsidR="006925EA">
        <w:rPr>
          <w:rFonts w:ascii="Times New Roman" w:eastAsia="Times New Roman" w:hAnsi="Times New Roman" w:cs="Times New Roman"/>
          <w:snapToGrid w:val="0"/>
          <w:sz w:val="24"/>
          <w:szCs w:val="24"/>
          <w:lang w:eastAsia="hr-HR"/>
        </w:rPr>
        <w:t>5</w:t>
      </w:r>
      <w:r w:rsidRPr="00FF6C1E">
        <w:rPr>
          <w:rFonts w:ascii="Times New Roman" w:eastAsia="Times New Roman" w:hAnsi="Times New Roman" w:cs="Times New Roman"/>
          <w:snapToGrid w:val="0"/>
          <w:sz w:val="24"/>
          <w:szCs w:val="24"/>
          <w:lang w:eastAsia="hr-HR"/>
        </w:rPr>
        <w:t xml:space="preserve">. ako u pogledu naknade za pokrivanje troškova </w:t>
      </w:r>
      <w:r w:rsidR="00DA3A72">
        <w:rPr>
          <w:rFonts w:ascii="Times New Roman" w:eastAsia="Times New Roman" w:hAnsi="Times New Roman" w:cs="Times New Roman"/>
          <w:snapToGrid w:val="0"/>
          <w:sz w:val="24"/>
          <w:szCs w:val="24"/>
          <w:lang w:eastAsia="hr-HR"/>
        </w:rPr>
        <w:t xml:space="preserve">Društva </w:t>
      </w:r>
      <w:r w:rsidRPr="00FF6C1E">
        <w:rPr>
          <w:rFonts w:ascii="Times New Roman" w:eastAsia="Times New Roman" w:hAnsi="Times New Roman" w:cs="Times New Roman"/>
          <w:snapToGrid w:val="0"/>
          <w:sz w:val="24"/>
          <w:szCs w:val="24"/>
          <w:lang w:eastAsia="hr-HR"/>
        </w:rPr>
        <w:t xml:space="preserve">postupi protivno odredbama članka 135. stavka 1. </w:t>
      </w:r>
      <w:r w:rsidR="00DA3A72">
        <w:rPr>
          <w:rFonts w:ascii="Times New Roman" w:eastAsia="Times New Roman" w:hAnsi="Times New Roman" w:cs="Times New Roman"/>
          <w:snapToGrid w:val="0"/>
          <w:sz w:val="24"/>
          <w:szCs w:val="24"/>
          <w:lang w:eastAsia="hr-HR"/>
        </w:rPr>
        <w:t xml:space="preserve">podstavka 1. </w:t>
      </w:r>
      <w:r w:rsidRPr="00FF6C1E">
        <w:rPr>
          <w:rFonts w:ascii="Times New Roman" w:eastAsia="Times New Roman" w:hAnsi="Times New Roman" w:cs="Times New Roman"/>
          <w:snapToGrid w:val="0"/>
          <w:sz w:val="24"/>
          <w:szCs w:val="24"/>
          <w:lang w:eastAsia="hr-HR"/>
        </w:rPr>
        <w:t>ovoga Zakona tako što od primljene doznake iz obveznog mirovinskog fonda odbije više od 1,5 % od primljene doznake jednokratno</w:t>
      </w:r>
    </w:p>
    <w:p w14:paraId="1569723C" w14:textId="77777777" w:rsidR="00965785" w:rsidRDefault="00965785"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24954B41" w14:textId="3472A1C9" w:rsidR="00652770" w:rsidRDefault="00965785" w:rsidP="001C3D56">
      <w:pPr>
        <w:spacing w:after="0" w:line="240" w:lineRule="auto"/>
        <w:ind w:firstLine="709"/>
        <w:jc w:val="both"/>
        <w:rPr>
          <w:rFonts w:ascii="Times New Roman" w:eastAsia="Times New Roman" w:hAnsi="Times New Roman" w:cs="Times New Roman"/>
          <w:snapToGrid w:val="0"/>
          <w:sz w:val="24"/>
          <w:szCs w:val="24"/>
          <w:lang w:eastAsia="hr-HR"/>
        </w:rPr>
      </w:pPr>
      <w:r>
        <w:rPr>
          <w:rFonts w:ascii="Times New Roman" w:eastAsia="Times New Roman" w:hAnsi="Times New Roman" w:cs="Times New Roman"/>
          <w:snapToGrid w:val="0"/>
          <w:sz w:val="24"/>
          <w:szCs w:val="24"/>
          <w:lang w:eastAsia="hr-HR"/>
        </w:rPr>
        <w:t xml:space="preserve">86. ako u pogledu naknade za pokrivanje troškova Društva postupi protivno odredbama članka 135. stavka 1. podstavka 2. ovoga </w:t>
      </w:r>
      <w:r w:rsidR="00652770">
        <w:rPr>
          <w:rFonts w:ascii="Times New Roman" w:eastAsia="Times New Roman" w:hAnsi="Times New Roman" w:cs="Times New Roman"/>
          <w:snapToGrid w:val="0"/>
          <w:sz w:val="24"/>
          <w:szCs w:val="24"/>
          <w:lang w:eastAsia="hr-HR"/>
        </w:rPr>
        <w:t>Z</w:t>
      </w:r>
      <w:r>
        <w:rPr>
          <w:rFonts w:ascii="Times New Roman" w:eastAsia="Times New Roman" w:hAnsi="Times New Roman" w:cs="Times New Roman"/>
          <w:snapToGrid w:val="0"/>
          <w:sz w:val="24"/>
          <w:szCs w:val="24"/>
          <w:lang w:eastAsia="hr-HR"/>
        </w:rPr>
        <w:t xml:space="preserve">akona tako što se od primljene doznake </w:t>
      </w:r>
      <w:r w:rsidR="00652770">
        <w:rPr>
          <w:rFonts w:ascii="Times New Roman" w:eastAsia="Times New Roman" w:hAnsi="Times New Roman" w:cs="Times New Roman"/>
          <w:snapToGrid w:val="0"/>
          <w:sz w:val="24"/>
          <w:szCs w:val="24"/>
          <w:lang w:eastAsia="hr-HR"/>
        </w:rPr>
        <w:t xml:space="preserve">iz obveznog mirovinskog fonda </w:t>
      </w:r>
      <w:r w:rsidR="00FF6C1E" w:rsidRPr="00FF6C1E">
        <w:rPr>
          <w:rFonts w:ascii="Times New Roman" w:eastAsia="Times New Roman" w:hAnsi="Times New Roman" w:cs="Times New Roman"/>
          <w:snapToGrid w:val="0"/>
          <w:sz w:val="24"/>
          <w:szCs w:val="24"/>
          <w:lang w:eastAsia="hr-HR"/>
        </w:rPr>
        <w:t xml:space="preserve">odbije više od 0,17 % od primljene doznake godišnje </w:t>
      </w:r>
      <w:r w:rsidR="00652770" w:rsidRPr="00652770">
        <w:rPr>
          <w:rFonts w:ascii="Times New Roman" w:eastAsia="Times New Roman" w:hAnsi="Times New Roman" w:cs="Times New Roman"/>
          <w:snapToGrid w:val="0"/>
          <w:sz w:val="24"/>
          <w:szCs w:val="24"/>
          <w:lang w:eastAsia="hr-HR"/>
        </w:rPr>
        <w:t xml:space="preserve">u trajanju koje se određuje na temelju aktuarskih pretpostavki koje su korištene </w:t>
      </w:r>
      <w:r w:rsidR="00652770">
        <w:rPr>
          <w:rFonts w:ascii="Times New Roman" w:eastAsia="Times New Roman" w:hAnsi="Times New Roman" w:cs="Times New Roman"/>
          <w:snapToGrid w:val="0"/>
          <w:sz w:val="24"/>
          <w:szCs w:val="24"/>
          <w:lang w:eastAsia="hr-HR"/>
        </w:rPr>
        <w:t>za određivanje jediničnih iznosa mirovine i/ili zajamčenih isplata za taj ugovor o mirovini</w:t>
      </w:r>
    </w:p>
    <w:p w14:paraId="36996A0F" w14:textId="77777777" w:rsidR="00DA3A72" w:rsidRDefault="00DA3A72"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619EAE1" w14:textId="3CB0E047" w:rsidR="00DA3A72" w:rsidRDefault="00DA3A72" w:rsidP="001C3D56">
      <w:pPr>
        <w:spacing w:after="0" w:line="240" w:lineRule="auto"/>
        <w:ind w:firstLine="709"/>
        <w:jc w:val="both"/>
        <w:rPr>
          <w:rFonts w:ascii="Times New Roman" w:eastAsia="Times New Roman" w:hAnsi="Times New Roman" w:cs="Times New Roman"/>
          <w:snapToGrid w:val="0"/>
          <w:sz w:val="24"/>
          <w:szCs w:val="24"/>
          <w:lang w:eastAsia="hr-HR"/>
        </w:rPr>
      </w:pPr>
      <w:r>
        <w:rPr>
          <w:rFonts w:ascii="Times New Roman" w:eastAsia="Times New Roman" w:hAnsi="Times New Roman" w:cs="Times New Roman"/>
          <w:snapToGrid w:val="0"/>
          <w:sz w:val="24"/>
          <w:szCs w:val="24"/>
          <w:lang w:eastAsia="hr-HR"/>
        </w:rPr>
        <w:t>87. ako u pogledu ukupne naknade za pokrivanje troškova Društva postupi protivno odredbama članka 135. stavka 2. ovoga Zakona tako što istu naplati u iznosu većem od 5 %</w:t>
      </w:r>
    </w:p>
    <w:p w14:paraId="7483AE9C" w14:textId="77777777" w:rsidR="00DA3A72" w:rsidRDefault="00DA3A72" w:rsidP="001C3D56">
      <w:pPr>
        <w:spacing w:after="0" w:line="240" w:lineRule="auto"/>
        <w:jc w:val="both"/>
        <w:rPr>
          <w:rFonts w:ascii="Times New Roman" w:eastAsia="Times New Roman" w:hAnsi="Times New Roman" w:cs="Times New Roman"/>
          <w:snapToGrid w:val="0"/>
          <w:sz w:val="24"/>
          <w:szCs w:val="24"/>
          <w:lang w:eastAsia="hr-HR"/>
        </w:rPr>
      </w:pPr>
      <w:r>
        <w:rPr>
          <w:rFonts w:ascii="Times New Roman" w:eastAsia="Times New Roman" w:hAnsi="Times New Roman" w:cs="Times New Roman"/>
          <w:snapToGrid w:val="0"/>
          <w:sz w:val="24"/>
          <w:szCs w:val="24"/>
          <w:lang w:eastAsia="hr-HR"/>
        </w:rPr>
        <w:t>od primljene doznake iz obveznog mirovinskog fonda</w:t>
      </w:r>
    </w:p>
    <w:p w14:paraId="5AC8F827" w14:textId="58CABB63" w:rsidR="00FF6C1E" w:rsidRPr="00FF6C1E" w:rsidRDefault="00DA3A72" w:rsidP="001C3D56">
      <w:pPr>
        <w:spacing w:after="0" w:line="240" w:lineRule="auto"/>
        <w:jc w:val="both"/>
        <w:rPr>
          <w:rFonts w:ascii="Times New Roman" w:eastAsia="Times New Roman" w:hAnsi="Times New Roman" w:cs="Times New Roman"/>
          <w:snapToGrid w:val="0"/>
          <w:sz w:val="24"/>
          <w:szCs w:val="24"/>
          <w:lang w:eastAsia="hr-HR"/>
        </w:rPr>
      </w:pPr>
      <w:r>
        <w:rPr>
          <w:rFonts w:ascii="Times New Roman" w:eastAsia="Times New Roman" w:hAnsi="Times New Roman" w:cs="Times New Roman"/>
          <w:snapToGrid w:val="0"/>
          <w:sz w:val="24"/>
          <w:szCs w:val="24"/>
          <w:lang w:eastAsia="hr-HR"/>
        </w:rPr>
        <w:t xml:space="preserve"> </w:t>
      </w:r>
    </w:p>
    <w:p w14:paraId="6AE4DFE2" w14:textId="2087E19C"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DA3A72">
        <w:rPr>
          <w:rFonts w:ascii="Times New Roman" w:eastAsia="Times New Roman" w:hAnsi="Times New Roman" w:cs="Times New Roman"/>
          <w:snapToGrid w:val="0"/>
          <w:sz w:val="24"/>
          <w:szCs w:val="24"/>
          <w:lang w:eastAsia="hr-HR"/>
        </w:rPr>
        <w:t>8</w:t>
      </w:r>
      <w:r w:rsidR="00DA3A72" w:rsidRPr="00DA3A72">
        <w:rPr>
          <w:rFonts w:ascii="Times New Roman" w:eastAsia="Times New Roman" w:hAnsi="Times New Roman" w:cs="Times New Roman"/>
          <w:snapToGrid w:val="0"/>
          <w:sz w:val="24"/>
          <w:szCs w:val="24"/>
          <w:lang w:eastAsia="hr-HR"/>
        </w:rPr>
        <w:t>8</w:t>
      </w:r>
      <w:r w:rsidRPr="00DA3A72">
        <w:rPr>
          <w:rFonts w:ascii="Times New Roman" w:eastAsia="Times New Roman" w:hAnsi="Times New Roman" w:cs="Times New Roman"/>
          <w:snapToGrid w:val="0"/>
          <w:sz w:val="24"/>
          <w:szCs w:val="24"/>
          <w:lang w:eastAsia="hr-HR"/>
        </w:rPr>
        <w:t>. ako ne dostavi i/ili ne učini dostupnim Agenciji dokumentaciju i/ili izvještaje i/ili podatke u skladu s odredbom članka 141. stavka 1. ovoga Zakona</w:t>
      </w:r>
    </w:p>
    <w:p w14:paraId="696DDAA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6696AAB" w14:textId="4D0B5D09"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8</w:t>
      </w:r>
      <w:r w:rsidR="00965785">
        <w:rPr>
          <w:rFonts w:ascii="Times New Roman" w:eastAsia="Times New Roman" w:hAnsi="Times New Roman" w:cs="Times New Roman"/>
          <w:snapToGrid w:val="0"/>
          <w:sz w:val="24"/>
          <w:szCs w:val="24"/>
          <w:lang w:eastAsia="hr-HR"/>
        </w:rPr>
        <w:t>9</w:t>
      </w:r>
      <w:r w:rsidRPr="00FF6C1E">
        <w:rPr>
          <w:rFonts w:ascii="Times New Roman" w:eastAsia="Times New Roman" w:hAnsi="Times New Roman" w:cs="Times New Roman"/>
          <w:snapToGrid w:val="0"/>
          <w:sz w:val="24"/>
          <w:szCs w:val="24"/>
          <w:lang w:eastAsia="hr-HR"/>
        </w:rPr>
        <w:t>. ako prilikom obavljanja nadzora ne postupi u skladu s odredbama članka 143. stavka 1. ovoga Zakona tako što ovlaštenoj osobi Agencije ne omogući obavljanje neposrednog nadzora u sjedištu subjekta nadzora i na ostalim mjestima u kojima on ili druga osoba po njegovu ovlaštenju obavlja djelatnost i poslove u vezi s kojima Agencija obavlja nadzor ili ne postupi u skladu sa stavkom 2. tako što ovlaštenoj osobi Agencije koja provodi nadzor ne omogući kontrolu poslovnih knjiga, poslovne dokumentacije, administrativne ili poslovne evidencije te nadzor nad informacijskim sustavom i tehnologijama koje omogućavaju rad informacijskog sustava, u opsegu potrebnom za obavljanje nadzora ili ne postupi u skladu sa stavkom 3. tako što ovlaštenoj osobi Agencije koja provodi nadzor ne uruči svu traženu poslovnu dokumentaciju, računalne ispise, preslike poslovnih knjiga, zapise o telefonskim razgovorima i snimke telefonskih razgovora, zapise s telefaks uređaja, administrativne ili poslovne evidencije u papirnatom obliku ili u obliku elektroničkog zapisa na mediju i u obliku koji zahtijeva ovlaštena osoba ili ovlaštenoj osobi Agencije ne osigura standardno sučelje za pristup sustavu za upravljanje bazama podataka kojima se koristi, u svrhu provođenja nadzora potpomognutog računalnim programima</w:t>
      </w:r>
    </w:p>
    <w:p w14:paraId="052DF898"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4FA683DC" w14:textId="2A48A380" w:rsidR="00FF6C1E" w:rsidRPr="00FF6C1E" w:rsidRDefault="00DA3A72" w:rsidP="001C3D56">
      <w:pPr>
        <w:spacing w:after="0" w:line="240" w:lineRule="auto"/>
        <w:ind w:firstLine="709"/>
        <w:jc w:val="both"/>
        <w:rPr>
          <w:rFonts w:ascii="Times New Roman" w:eastAsia="Times New Roman" w:hAnsi="Times New Roman" w:cs="Times New Roman"/>
          <w:snapToGrid w:val="0"/>
          <w:sz w:val="24"/>
          <w:szCs w:val="24"/>
          <w:lang w:eastAsia="hr-HR"/>
        </w:rPr>
      </w:pPr>
      <w:r>
        <w:rPr>
          <w:rFonts w:ascii="Times New Roman" w:eastAsia="Times New Roman" w:hAnsi="Times New Roman" w:cs="Times New Roman"/>
          <w:snapToGrid w:val="0"/>
          <w:sz w:val="24"/>
          <w:szCs w:val="24"/>
          <w:lang w:eastAsia="hr-HR"/>
        </w:rPr>
        <w:t>90</w:t>
      </w:r>
      <w:r w:rsidR="00FF6C1E" w:rsidRPr="00FF6C1E">
        <w:rPr>
          <w:rFonts w:ascii="Times New Roman" w:eastAsia="Times New Roman" w:hAnsi="Times New Roman" w:cs="Times New Roman"/>
          <w:snapToGrid w:val="0"/>
          <w:sz w:val="24"/>
          <w:szCs w:val="24"/>
          <w:lang w:eastAsia="hr-HR"/>
        </w:rPr>
        <w:t xml:space="preserve">. ako prilikom obavljanja nadzora ne postupi u skladu s odredbama članka 144. stavka 1. ili stavka 2. ovoga Zakona tako što ovlaštenoj osobi Agencije ne osigura prikladne prostorije u kojima je moguće neometano i bez prisutnosti drugih osoba obavljati nadzor poslovanja ili na zahtjev ovlaštene osobe Agencije ne osigura </w:t>
      </w:r>
      <w:r w:rsidR="00FF6C1E" w:rsidRPr="00FF6C1E">
        <w:rPr>
          <w:rFonts w:ascii="Times New Roman" w:eastAsia="Times New Roman" w:hAnsi="Times New Roman" w:cs="Times New Roman"/>
          <w:snapToGrid w:val="0"/>
          <w:sz w:val="24"/>
          <w:szCs w:val="24"/>
          <w:lang w:eastAsia="hr-HR"/>
        </w:rPr>
        <w:lastRenderedPageBreak/>
        <w:t>stručnu i tehničku pomoć, potrebna pojašnjenja i druge uvjete potrebne za obavljanje nadzora</w:t>
      </w:r>
    </w:p>
    <w:p w14:paraId="421D61F1"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7C433E47" w14:textId="4279DE62" w:rsidR="00FF6C1E" w:rsidRPr="00FF6C1E" w:rsidRDefault="00DA3A72" w:rsidP="001C3D56">
      <w:pPr>
        <w:spacing w:after="0" w:line="240" w:lineRule="auto"/>
        <w:ind w:firstLine="709"/>
        <w:jc w:val="both"/>
        <w:rPr>
          <w:rFonts w:ascii="Times New Roman" w:eastAsia="Times New Roman" w:hAnsi="Times New Roman" w:cs="Times New Roman"/>
          <w:snapToGrid w:val="0"/>
          <w:sz w:val="24"/>
          <w:szCs w:val="24"/>
          <w:lang w:eastAsia="hr-HR"/>
        </w:rPr>
      </w:pPr>
      <w:r>
        <w:rPr>
          <w:rFonts w:ascii="Times New Roman" w:eastAsia="Times New Roman" w:hAnsi="Times New Roman" w:cs="Times New Roman"/>
          <w:snapToGrid w:val="0"/>
          <w:sz w:val="24"/>
          <w:szCs w:val="24"/>
          <w:lang w:eastAsia="hr-HR"/>
        </w:rPr>
        <w:t>91</w:t>
      </w:r>
      <w:r w:rsidR="00FF6C1E" w:rsidRPr="00FF6C1E">
        <w:rPr>
          <w:rFonts w:ascii="Times New Roman" w:eastAsia="Times New Roman" w:hAnsi="Times New Roman" w:cs="Times New Roman"/>
          <w:snapToGrid w:val="0"/>
          <w:sz w:val="24"/>
          <w:szCs w:val="24"/>
          <w:lang w:eastAsia="hr-HR"/>
        </w:rPr>
        <w:t>. ako prilikom obavljanja nadzora ne postupi u skladu s odredbama članka 145. stavka 1. ili stavka 2. ovoga Zakona tako što na zahtjev ovlaštene osobe Agencije ne osigura uvjete za pregled informacijskog sustava te mogućnost ispitivanja jesu li podaci obrađeni korištenjem informacijske tehnologije obrađeni na primjeren način ili na zahtjev ovlaštene osobe Agencije ne preda dokumentaciju iz koje je razvidan potpuni opis rada informacijskog sustava i komponente informacijskog sustava</w:t>
      </w:r>
    </w:p>
    <w:p w14:paraId="3AB920EE"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6B311D1B" w14:textId="281D539C" w:rsidR="00FF6C1E" w:rsidRPr="00FF6C1E" w:rsidRDefault="00DA3A72" w:rsidP="001C3D56">
      <w:pPr>
        <w:spacing w:after="0" w:line="240" w:lineRule="auto"/>
        <w:ind w:firstLine="709"/>
        <w:jc w:val="both"/>
        <w:rPr>
          <w:rFonts w:ascii="Times New Roman" w:eastAsia="Times New Roman" w:hAnsi="Times New Roman" w:cs="Times New Roman"/>
          <w:snapToGrid w:val="0"/>
          <w:sz w:val="24"/>
          <w:szCs w:val="24"/>
          <w:lang w:eastAsia="hr-HR"/>
        </w:rPr>
      </w:pPr>
      <w:r>
        <w:rPr>
          <w:rFonts w:ascii="Times New Roman" w:eastAsia="Times New Roman" w:hAnsi="Times New Roman" w:cs="Times New Roman"/>
          <w:snapToGrid w:val="0"/>
          <w:sz w:val="24"/>
          <w:szCs w:val="24"/>
          <w:lang w:eastAsia="hr-HR"/>
        </w:rPr>
        <w:t>92</w:t>
      </w:r>
      <w:r w:rsidR="00FF6C1E" w:rsidRPr="00FF6C1E">
        <w:rPr>
          <w:rFonts w:ascii="Times New Roman" w:eastAsia="Times New Roman" w:hAnsi="Times New Roman" w:cs="Times New Roman"/>
          <w:snapToGrid w:val="0"/>
          <w:sz w:val="24"/>
          <w:szCs w:val="24"/>
          <w:lang w:eastAsia="hr-HR"/>
        </w:rPr>
        <w:t>. ako ne otkloni utvrđene nezakonitosti ili ne izvijesti Agenciju o poduzetim mjerama u skladu s odredbama članka 158. stavaka 1. i 2. ovoga Zakona</w:t>
      </w:r>
    </w:p>
    <w:p w14:paraId="56367C0F"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034230FB" w14:textId="69583A1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9</w:t>
      </w:r>
      <w:r w:rsidR="00DA3A72">
        <w:rPr>
          <w:rFonts w:ascii="Times New Roman" w:eastAsia="Times New Roman" w:hAnsi="Times New Roman" w:cs="Times New Roman"/>
          <w:snapToGrid w:val="0"/>
          <w:sz w:val="24"/>
          <w:szCs w:val="24"/>
          <w:lang w:eastAsia="hr-HR"/>
        </w:rPr>
        <w:t>3</w:t>
      </w:r>
      <w:r w:rsidRPr="00FF6C1E">
        <w:rPr>
          <w:rFonts w:ascii="Times New Roman" w:eastAsia="Times New Roman" w:hAnsi="Times New Roman" w:cs="Times New Roman"/>
          <w:snapToGrid w:val="0"/>
          <w:sz w:val="24"/>
          <w:szCs w:val="24"/>
          <w:lang w:eastAsia="hr-HR"/>
        </w:rPr>
        <w:t>. ako ne izvijesti Agenciju o poduzetim mjerama u skladu s odredbom članka 160. stavka 4. ovoga Zakona</w:t>
      </w:r>
    </w:p>
    <w:p w14:paraId="1D5DC562"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169FCEC" w14:textId="7B3FABBF"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9</w:t>
      </w:r>
      <w:r w:rsidR="00DA3A72">
        <w:rPr>
          <w:rFonts w:ascii="Times New Roman" w:eastAsia="Times New Roman" w:hAnsi="Times New Roman" w:cs="Times New Roman"/>
          <w:snapToGrid w:val="0"/>
          <w:sz w:val="24"/>
          <w:szCs w:val="24"/>
          <w:lang w:eastAsia="hr-HR"/>
        </w:rPr>
        <w:t>4</w:t>
      </w:r>
      <w:r w:rsidRPr="00FF6C1E">
        <w:rPr>
          <w:rFonts w:ascii="Times New Roman" w:eastAsia="Times New Roman" w:hAnsi="Times New Roman" w:cs="Times New Roman"/>
          <w:snapToGrid w:val="0"/>
          <w:sz w:val="24"/>
          <w:szCs w:val="24"/>
          <w:lang w:eastAsia="hr-HR"/>
        </w:rPr>
        <w:t>. ako kao Društvo koje je donijelo odluku iz članka 176. stavka 1. ovoga Zakona ili nad kojim je otvoren postupak prisilne likvidacije, odnosno Društvo nad kojim je otvoren stečajni postupak primijeni djelatnost i nastavi poslovati protivno članku 180. ovoga Zakona.</w:t>
      </w:r>
    </w:p>
    <w:p w14:paraId="4A18BCAE" w14:textId="77777777" w:rsidR="00FF6C1E" w:rsidRPr="00FF6C1E"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p>
    <w:p w14:paraId="38CBE07F" w14:textId="4E6E6317" w:rsidR="00B548C1" w:rsidRPr="00DD706D" w:rsidRDefault="00FF6C1E" w:rsidP="001C3D56">
      <w:pPr>
        <w:spacing w:after="0" w:line="240" w:lineRule="auto"/>
        <w:ind w:firstLine="709"/>
        <w:jc w:val="both"/>
        <w:rPr>
          <w:rFonts w:ascii="Times New Roman" w:eastAsia="Times New Roman" w:hAnsi="Times New Roman" w:cs="Times New Roman"/>
          <w:snapToGrid w:val="0"/>
          <w:sz w:val="24"/>
          <w:szCs w:val="24"/>
          <w:lang w:eastAsia="hr-HR"/>
        </w:rPr>
      </w:pPr>
      <w:r w:rsidRPr="00FF6C1E">
        <w:rPr>
          <w:rFonts w:ascii="Times New Roman" w:eastAsia="Times New Roman" w:hAnsi="Times New Roman" w:cs="Times New Roman"/>
          <w:snapToGrid w:val="0"/>
          <w:sz w:val="24"/>
          <w:szCs w:val="24"/>
          <w:lang w:eastAsia="hr-HR"/>
        </w:rPr>
        <w:t>(2) Novčanom kaznom u iznosu od 2650,00 do 6630,00 eura kaznit će se za prekršaj iz stavka 1. ovoga članka i odgovorna osoba mirovinskog osiguravajućeg društva.</w:t>
      </w:r>
    </w:p>
    <w:p w14:paraId="771971A1" w14:textId="77777777" w:rsidR="00B42A8E" w:rsidRDefault="00B42A8E" w:rsidP="007C1D4E">
      <w:pPr>
        <w:pStyle w:val="Heading1"/>
        <w:spacing w:after="240"/>
        <w:jc w:val="center"/>
        <w:rPr>
          <w:rFonts w:eastAsia="Times New Roman"/>
          <w:lang w:eastAsia="hr-HR"/>
        </w:rPr>
      </w:pPr>
    </w:p>
    <w:p w14:paraId="0536641E" w14:textId="303EDFB8" w:rsidR="00563237" w:rsidRPr="00563237" w:rsidRDefault="00563237" w:rsidP="007C1D4E">
      <w:pPr>
        <w:pStyle w:val="Heading1"/>
        <w:spacing w:after="240"/>
        <w:jc w:val="center"/>
        <w:rPr>
          <w:rFonts w:eastAsia="Times New Roman"/>
          <w:lang w:eastAsia="hr-HR"/>
        </w:rPr>
      </w:pPr>
      <w:r w:rsidRPr="00563237">
        <w:rPr>
          <w:rFonts w:eastAsia="Times New Roman"/>
          <w:lang w:eastAsia="hr-HR"/>
        </w:rPr>
        <w:t>Lakši prekršaji mirovinskog osiguravajućeg društva</w:t>
      </w:r>
    </w:p>
    <w:p w14:paraId="12AB83FB" w14:textId="7E502EFC" w:rsidR="00563237" w:rsidRDefault="00563237" w:rsidP="00114F57">
      <w:pPr>
        <w:pStyle w:val="Heading1"/>
        <w:jc w:val="center"/>
        <w:rPr>
          <w:rFonts w:eastAsia="Times New Roman"/>
          <w:lang w:eastAsia="hr-HR"/>
        </w:rPr>
      </w:pPr>
      <w:r w:rsidRPr="00563237">
        <w:rPr>
          <w:rFonts w:eastAsia="Times New Roman"/>
          <w:lang w:eastAsia="hr-HR"/>
        </w:rPr>
        <w:t>Članak 202.</w:t>
      </w:r>
    </w:p>
    <w:p w14:paraId="6D2A0ACB" w14:textId="77777777" w:rsidR="00B548C1" w:rsidRPr="00563237" w:rsidRDefault="00B548C1" w:rsidP="00B548C1">
      <w:pPr>
        <w:spacing w:after="0" w:line="240" w:lineRule="auto"/>
        <w:jc w:val="center"/>
        <w:textAlignment w:val="baseline"/>
        <w:rPr>
          <w:rFonts w:ascii="Times New Roman" w:eastAsia="Times New Roman" w:hAnsi="Times New Roman" w:cs="Times New Roman"/>
          <w:sz w:val="24"/>
          <w:szCs w:val="24"/>
          <w:lang w:eastAsia="hr-HR"/>
        </w:rPr>
      </w:pPr>
    </w:p>
    <w:p w14:paraId="58F2E6AF" w14:textId="77777777"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 Novčanom kaznom u iznosu od 6630,00 do 13.270,00 eura kaznit će se za prekršaj mirovinsko osiguravajuće društvo ako:</w:t>
      </w:r>
    </w:p>
    <w:p w14:paraId="3514FC54"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988B1BF" w14:textId="65277088"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 u pogledu zabrane davanja povlastica postupi protivno odredbama članka 12. ovoga Zakona</w:t>
      </w:r>
    </w:p>
    <w:p w14:paraId="25B0388F"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0C17D4FD" w14:textId="4513DA73"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 ne obavijesti Agenciju o stjecanju i/ili otpuštanju kvalificiranog udjela u skladu s odredbom članka 27. stavka 3. ovoga Zakona</w:t>
      </w:r>
    </w:p>
    <w:p w14:paraId="01B549E9"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0952B745" w14:textId="74768410"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 ne obavijesti Agenciju o namjeri prodaje odnosno otpuštanja udjela u drugoj pravnoj osobi u skladu s odredbom članka 35. stavka 4. ovoga Zakona</w:t>
      </w:r>
    </w:p>
    <w:p w14:paraId="30863F87"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454D7EE0" w14:textId="22E118EF"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 u pogledu zahtjeva za izdavanje odobrenja za obavljanje funkcije člana uprave i/ili programa vođenja poslova ne postupi u skladu s odredbom članka 41. stavka 5. ovoga Zakona</w:t>
      </w:r>
    </w:p>
    <w:p w14:paraId="1177FFEE"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490922AD" w14:textId="293FD917"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lastRenderedPageBreak/>
        <w:t>5. u pogledu novog zahtjeva za izdavanje odobrenja za obavljanje funkcije člana uprave i/ili programa vođenja poslova ne postupi u skladu s odredbom članka 41. stavka 6. ovoga Zakona</w:t>
      </w:r>
    </w:p>
    <w:p w14:paraId="39D6DFAE"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E8435BD" w14:textId="43A20642"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6. postupa protivno članku 48. stavku 1. ili stavku 2. ovoga Zakona Društvo, ako članovi uprave i nadzornog odbora, prokuristi i zaposlenici u pogledu urednog obavljanja svoje djelatnosti odnosno dužnosti ne izvršavaju svoje obveze, ne poduzimaju mjere radi izbjegavanja, sprečavanja i upravljanja sukobom interesa ili se ne pridržavaju odredaba ovoga Zakona i svih propisa te im interesi korisnika mirovina nisu prioritet ili svoje interese ili interese povezanih osoba stavljaju ispred interesa korisnika mirovine i integriteta tržišta kapitala</w:t>
      </w:r>
    </w:p>
    <w:p w14:paraId="290CFEB0"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310E8D45" w14:textId="034FD78D"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7. protivno članku 50. stavku 1. ili stavku 2. ovoga Zakona ne osigura sustav upravljanja rizicima koji je djelotvoran i dobro integriran u organizacijsku strukturu i procedure donošenja odluka u skladu s veličinom i unutarnjim ustrojstvom Društva, vrstom, opsegom i složenosti djelatnosti te ne obuhvati sve rizike koji mogu nastati u Društvu ili poduzećima kojima su izdvojene funkcije ili poslovi</w:t>
      </w:r>
    </w:p>
    <w:p w14:paraId="1A83B88E"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164E626A" w14:textId="72935DD5"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8. u pogledu interne revizije ne postupa u skladu s odredbama članka 51. ovoga Zakona</w:t>
      </w:r>
    </w:p>
    <w:p w14:paraId="5C4E4311"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82247E2" w14:textId="4A4BE2F2"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9. u pogledu praćenja usklađenosti s relevantnim propisima ne postupa u skladu s odredbama članka 52. ovoga Zakona</w:t>
      </w:r>
    </w:p>
    <w:p w14:paraId="77EF45E5"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362C9EF7" w14:textId="416FC542"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10. u pogledu prijenosa portfelja postupi protivno odredbama članka 58. stavka 2. ovoga Zakona</w:t>
      </w:r>
    </w:p>
    <w:p w14:paraId="4E1D830F"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68DB38DA" w14:textId="315968FD"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11. kao Društvo preuzimatelj u pogledu prijenosa portfelja postupi protivno odredbama članka 58. stavka 4. ovoga Zakona</w:t>
      </w:r>
    </w:p>
    <w:p w14:paraId="078C0B50"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3D20FC34" w14:textId="5D39A56C"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12. u pogledu izdvajanja poslova ne postupi u skladu s odredbama članka 63. ovoga Zakona</w:t>
      </w:r>
    </w:p>
    <w:p w14:paraId="20CC0FA6"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35783E25" w14:textId="229A9ED5"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13. u pogledu politike nagrađivanja ne postupi u skladu s odredbama članka 66. stavka 1. ili stavka 9. ovoga Zakona</w:t>
      </w:r>
    </w:p>
    <w:p w14:paraId="239A9C15"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60F4D074" w14:textId="4F81049B" w:rsidR="00563237" w:rsidRPr="00563237" w:rsidRDefault="00563237" w:rsidP="0017628F">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14. nije na svojim mrežnim stranicama objavilo informacije o politikama u vezi s uključivanjem rizika održivosti u svoj proces odlučivanja o ulaganjima imovine za pokriće tehničke pričuve za obvezno mirovinsko osiguranje, u skladu s člankom 66.a ovoga Zakona</w:t>
      </w:r>
    </w:p>
    <w:p w14:paraId="483187A0"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AEDE921" w14:textId="7D628913"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15. nije u skladu s člankom 66.j stavkom 1. ovoga Zakona osiguralo redovito ažuriranje informacija o politikama u vezi s uključivanjem rizika održivosti u svoj proces odlučivanja o ulaganjima imovine za pokriće tehničke pričuve za obvezno mirovinsko osiguranje</w:t>
      </w:r>
    </w:p>
    <w:p w14:paraId="692767BE"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04155B8D" w14:textId="2F2CEA5B"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16. nije na svojim mrežnim stranicama objavilo i redovito ažuriralo informacije o štetnim učincima odluka o ulaganjima imovine za pokriće tehničkih pričuva na čimbenike održivosti, u skladu s člankom 66.b stavkom 1. ovoga Zakona</w:t>
      </w:r>
    </w:p>
    <w:p w14:paraId="1F232D3F"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4265EB6B" w14:textId="27C3D731"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17. Društvo koje uzima u obzir štetne učinke odluka o ulaganjima na čimbenike održivosti u izjavu o politikama dužne pažnje u pogledu glavnih štetnih učinaka ne uključi sve podatke i informacije iz članka 66.b stavka 4. ovoga Zakona</w:t>
      </w:r>
    </w:p>
    <w:p w14:paraId="3D3D7D74"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B052E61" w14:textId="238B9771"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18. nije osiguralo da informacije koje se daju potencijalnim korisnicima mirovina i korisnicima mirovina iz članka 71. ovoga Zakona, a koje uključuju izjavu o načelima ulaganja iz članka 91. ovoga Zakona, uključuju informacije i podatke iz članka 66.d ovoga Zakona</w:t>
      </w:r>
    </w:p>
    <w:p w14:paraId="2D3B5CFB"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0D11627" w14:textId="7B0295D7"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19. Društvo koje kroz ulaganja imovine za pokriće tehničke pričuve za obvezno mirovinsko osiguranje promiče okolišna ili socijalna obilježja u informacije iz članka 71. ovoga Zakona ne uključi informacije i podatke iz članka 66.f stavka 1. ovoga Zakona</w:t>
      </w:r>
    </w:p>
    <w:p w14:paraId="72C8438A"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04BCAFC" w14:textId="596AD708"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20. Društvo koje ulaže dio imovine za pokriće tehničke pričuve za obvezno mirovinsko osiguranje u održiva ulaganja iz članka 3. točke 72. ovoga Zakona, u informacije iz članka 71. ovoga Zakona ne uključi informacije i podatke iz članka 66.f stavka 1. ovoga Zakona</w:t>
      </w:r>
    </w:p>
    <w:p w14:paraId="6CE03A59"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16B6DFEB" w14:textId="07D40C15"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21. na svojim mrežnim stranicama ne objavi sve informacije iz članka 66.h stavka 1. ovoga Zakona za mirovinske programe obveznog osiguranja iz članka 66.f stavka 1. ovoga Zakona i članka 66.g stavaka 1. do 3. ovoga Zakona, u skladu s člankom 66.h stavkom 1. ovoga Zakona</w:t>
      </w:r>
    </w:p>
    <w:p w14:paraId="2679226C"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00B900F5" w14:textId="712B556D"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22. za mirovinske programe obveznog osiguranja iz članka 66.f stavka 1. ovoga Zakona ili članka 66.g stavaka 1. do 3. ovoga Zakona u godišnjem izvještaju iz članka 98. ovoga Zakona ne uključi sve primjenjive informacije iz članka 66.i ovoga Zakona</w:t>
      </w:r>
    </w:p>
    <w:p w14:paraId="419B4A71"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4666E86" w14:textId="102A4B66"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23. nije osiguralo da njegove promidžbene informacije nisu u suprotnosti s informacijama objavljenim na temelju članaka 66.a do 66.j ovoga Zakona, u skladu s člankom 69. stavkom 5. ovoga Zakona</w:t>
      </w:r>
    </w:p>
    <w:p w14:paraId="3EDE02E6"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8AAFB5F" w14:textId="7D83A857"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24. u pogledu informacija koje se dostavljaju korisnicima mirovine ne postupi u skladu s odredbama članka 71. ovoga Zakona</w:t>
      </w:r>
    </w:p>
    <w:p w14:paraId="410B0B29"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27A5802" w14:textId="6621FD9B"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25. u pogledu načela ulaganja ne postupa u skladu s odredbama članka 91. ovoga Zakona</w:t>
      </w:r>
    </w:p>
    <w:p w14:paraId="2F23B744"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3A8F1F2A" w14:textId="5FB7F44A"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lastRenderedPageBreak/>
        <w:t>26. u pogledu valutne usklađenosti ne postupa u skladu s odredbama članka 94. ovoga Zakona</w:t>
      </w:r>
    </w:p>
    <w:p w14:paraId="456496B9"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1FAB7151" w14:textId="083A7343"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27. u pogledu financijskih izvještaja ne postupa u skladu s odredbama članka 66.i te odredbama članka 98. ovoga Zakona</w:t>
      </w:r>
    </w:p>
    <w:p w14:paraId="287AFDD7"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0F26E8DA" w14:textId="3EF718B0"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28. u pogledu izvješća ne postupa u skladu s odredbom članka 99. ovoga Zakona</w:t>
      </w:r>
    </w:p>
    <w:p w14:paraId="039DE585"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62BF9E0D" w14:textId="1168FC26"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29. protivno članku 100. stavku 3. ili članku 100.b stavku 1. ovoga Zakona ne dostavi revidirane godišnje financijske izvještaje iz članka 98. stavka 2. ovoga Zakona ili ih ne dostavi u roku od 15 dana od izdavanja revizorskog izvješća, odnosno najkasnije u roku od četiri mjeseca nakon isteka poslovne godine za koju se izvještaji sastavljaju ili ako isto revizorsko društvo obavi zakonsku reviziju Društva više od sedam uzastopnih godina</w:t>
      </w:r>
    </w:p>
    <w:p w14:paraId="13823593"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6C1F5507" w14:textId="5B7ADD22"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30. ne izvještava Agenciju u skladu s odredbama članka 102. ovoga Zakona</w:t>
      </w:r>
    </w:p>
    <w:p w14:paraId="1CB62D8D"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090DD480" w14:textId="054E022D"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31. ne dostavi podatke u skladu s odredbama članka 106. ovoga Zakona</w:t>
      </w:r>
    </w:p>
    <w:p w14:paraId="18F84008"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29DD5CA" w14:textId="13FE2C5A"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32. ne postupi u skladu s odredbom članka 106. stavaka 2. i 5. ovoga Zakona, na način da primjenjuje jedinične iznose mirovina i zajamčenih isplata iz obavijesti iz članka 106. stavka 1. ovoga Zakona, prije isteka roka od 30 dana za iznošenje primjedbi Agencije ili nakon što Agencija obavijesti Društvo da ima primjedbi na njihovu primjenu</w:t>
      </w:r>
    </w:p>
    <w:p w14:paraId="21035473"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C1F956E" w14:textId="06BD2364"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33. ne postupi u skladu s odredbom članka 119. stavka 3. ovoga Zakona na način da ne pribavi Hrvatskom zavodu za mirovinsko osiguranje ili Središnjem registru osiguranika tražene podatke</w:t>
      </w:r>
    </w:p>
    <w:p w14:paraId="74B50367"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2B457EE" w14:textId="5F506BF2"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34. ne vodi evidenciju o sklopljenim ugovorima iz članka 121. stavka 1. ovoga Zakona u skladu s člankom 121. stavkom 9. ovoga Zakona</w:t>
      </w:r>
    </w:p>
    <w:p w14:paraId="512A4182"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6B9E1D6D" w14:textId="2B4A018D"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35. ne dostavi u propisanom roku Agenciji popis osoba s kojima ima sklopljen važeći ugovor o distribuciji mirovinskih programa u skladu s člankom 121. stavkom 7. ovoga Zakona</w:t>
      </w:r>
    </w:p>
    <w:p w14:paraId="2E3D0059"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BDBC1E1" w14:textId="5D1FF669"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36. ne vodi evidenciju o zahtjevima za sklapanje ugovora o mirovini i/ili ugovora o mirovini u skladu s člankom 121. stavkom 11. ovoga Zakona</w:t>
      </w:r>
    </w:p>
    <w:p w14:paraId="2C3769B2"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8A9A224" w14:textId="754326E1"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37. prilikom distribucije mirovinskih programa, učestalo potencijalnim korisnicima mirovine ne dostavlja pravodobno, prije potpisivanja ugovora o mirovini, podatke iz članka 120. stavka 1. ovoga Zakona u skladu s člankom 123. stavkom 2. ovoga Zakona</w:t>
      </w:r>
    </w:p>
    <w:p w14:paraId="4972730F"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0EBE0AE9" w14:textId="64DE9120"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lastRenderedPageBreak/>
        <w:t>38. nije osiguralo u skladu s člankom 124. stavkom 2. ovoga Zakona da osoba iz članka 124. stavka 1. ovoga Zakona u obavljanju distribucije mirovinskih programa raspolaže vjerodostojnim podacima i dokumentacijom Društva radi informiranja potencijalnih korisnika mirovina o relevantnim značajkama mirovinskih programa koje Društvo nudi i mogućnostima koje im se pružaju sklapanjem ugovora o mirovini s Društvom, te s pravima i obvezama korisnika mirovina, u skladu s člankom 71. ovoga Zakona</w:t>
      </w:r>
    </w:p>
    <w:p w14:paraId="22E815BF"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BB5393A" w14:textId="3C971821"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39. ne sklopi ugovor o mirovini u skladu s odredbama članka 126. stavka 1. ovoga Zakona</w:t>
      </w:r>
    </w:p>
    <w:p w14:paraId="0EBE8353"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626142D4" w14:textId="7DE67FB7"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40. ne sklopi ugovor o mirovini u skladu s odredbama članka 127. stavaka 1., 2. i 4. ovoga Zakona</w:t>
      </w:r>
    </w:p>
    <w:p w14:paraId="24BC100F"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484DBA46" w14:textId="3DC0B3BC"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41. u pogledu standardnog obrasca ugovora o mirovini ne postupi u skladu s odredbama članka 128. stavka 1. ovoga Zakona</w:t>
      </w:r>
    </w:p>
    <w:p w14:paraId="4C04D617"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68EFE18D" w14:textId="5DC0E457"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42. ne postupi u skladu s odredbom članka 128. stavka 2. ovoga Zakona, na način da primjenjuje obrazac ugovora o mirovini i pisana pravila iz članka 128. stavka 1. ovoga Zakona, prije isteka roka od 30 dana za iznošenje primjedbi Agencije ili nakon što Agencija obavijesti Društvo da ima primjedbi na njihov sadržaj</w:t>
      </w:r>
    </w:p>
    <w:p w14:paraId="4784ECAA"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5ACBB0F" w14:textId="70960D30"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43. postupi protivno članku 128. stavku 4. ovoga Zakona, na način da koristi obrazac ugovora o mirovini na koji je Agencija imala primjedbe</w:t>
      </w:r>
    </w:p>
    <w:p w14:paraId="043AC66F"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5E910A4F" w14:textId="517803E8"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44. postupi protivno članku 128. stavku 4. ovoga Zakona, na način da koristi pisana pravila na koja je Agencija imala primjedbe</w:t>
      </w:r>
    </w:p>
    <w:p w14:paraId="3E4F31F5"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D456D0F" w14:textId="5DDB3A0F"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45. u pogledu standardnog obrasca ugovora o mirovini ne postupi u skladu s odredbama članka 129. ovoga Zakona</w:t>
      </w:r>
    </w:p>
    <w:p w14:paraId="49A3FC3F"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6B75DC05" w14:textId="7F3C5C0B"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46. ne postupi u skladu s odredbom članka 129. stavka 2. ovoga Zakona, na način da primjenjuje izmijenjeni standardni obrazac ugovora o mirovini i pisana pravila iz članka 129. stavka 1. ovoga Zakona, prije isteka roka od 30 dana za iznošenje primjedbi Agencije ili nakon što Agencija obavijesti društvo da ima primjedbi na njihovu primjenu</w:t>
      </w:r>
    </w:p>
    <w:p w14:paraId="25920BB2"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2386AA86" w14:textId="3310C63E"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47. ne zaključi ugovor o mirovini u skladu s odredbom članka 130. stavka 4. ovoga Zakona</w:t>
      </w:r>
    </w:p>
    <w:p w14:paraId="5AFBD09F"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00489027" w14:textId="6ED776F7"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48. ne utvrđuje novu svotu mjesečne mirovine i datum početka isplate uvećanog iznosa mirovine u skladu s odredbom članka 132. stavka 2. ovoga Zakona</w:t>
      </w:r>
    </w:p>
    <w:p w14:paraId="762DD7C8"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7ACEE7DB" w14:textId="097F5D60"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49. postupi protivno članku 100.a stavku 2. ovoga Zakona tako da Agenciji ne dostavi odluku o imenovanju revizorskog društva</w:t>
      </w:r>
    </w:p>
    <w:p w14:paraId="621C95A7"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6EA1A588" w14:textId="57BBFE6E"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50. postupi protivno članku 100.e stavku 6. ili stavku 7. ovoga Zakona tako da Društvo objavi godišnje financijske izvještaje odnosno godišnje konsolidirane financijske izvještaje koji su odbijeni odnosno odbačeni te ne osigura da godišnji financijski izvještaji odnosno godišnji konsolidirani financijski izvještaji koji su odbijeni odnosno odbačeni ne budu javno objavljeni ili ako su godišnji financijski izvještaji odnosno godišnji konsolidirani financijski izvještaji koji su odbijeni odnosno odbačeni već javno objavljeni, ne osigura njihovo povlačenje iz javne objave ili na svojim mrežnim stranicama bez odgađanja ne izvijesti o navedenom.</w:t>
      </w:r>
    </w:p>
    <w:p w14:paraId="6AA61368" w14:textId="77777777" w:rsidR="00114F57" w:rsidRDefault="00114F57" w:rsidP="00B548C1">
      <w:pPr>
        <w:spacing w:after="0" w:line="240" w:lineRule="auto"/>
        <w:jc w:val="both"/>
        <w:textAlignment w:val="baseline"/>
        <w:rPr>
          <w:rFonts w:ascii="Times New Roman" w:eastAsia="Times New Roman" w:hAnsi="Times New Roman" w:cs="Times New Roman"/>
          <w:sz w:val="24"/>
          <w:szCs w:val="24"/>
          <w:lang w:eastAsia="hr-HR"/>
        </w:rPr>
      </w:pPr>
    </w:p>
    <w:p w14:paraId="4A584D10" w14:textId="01210414" w:rsidR="00563237" w:rsidRPr="00563237" w:rsidRDefault="00563237" w:rsidP="00114F57">
      <w:pPr>
        <w:spacing w:after="0" w:line="240" w:lineRule="auto"/>
        <w:ind w:firstLine="708"/>
        <w:jc w:val="both"/>
        <w:textAlignment w:val="baseline"/>
        <w:rPr>
          <w:rFonts w:ascii="Times New Roman" w:eastAsia="Times New Roman" w:hAnsi="Times New Roman" w:cs="Times New Roman"/>
          <w:sz w:val="24"/>
          <w:szCs w:val="24"/>
          <w:lang w:eastAsia="hr-HR"/>
        </w:rPr>
      </w:pPr>
      <w:r w:rsidRPr="00563237">
        <w:rPr>
          <w:rFonts w:ascii="Times New Roman" w:eastAsia="Times New Roman" w:hAnsi="Times New Roman" w:cs="Times New Roman"/>
          <w:sz w:val="24"/>
          <w:szCs w:val="24"/>
          <w:lang w:eastAsia="hr-HR"/>
        </w:rPr>
        <w:t>(2) Novčanom kaznom u iznosu od 1320,00 do 2650,00 eura kaznit će se za prekršaj iz stavka 1. ovoga članka i odgovorna osoba mirovinskog osiguravajućeg društva.</w:t>
      </w:r>
    </w:p>
    <w:p w14:paraId="41BDDE79" w14:textId="77777777" w:rsidR="00563237" w:rsidRDefault="00563237" w:rsidP="00B548C1">
      <w:pPr>
        <w:spacing w:after="0" w:line="240" w:lineRule="auto"/>
        <w:jc w:val="both"/>
        <w:textAlignment w:val="baseline"/>
        <w:rPr>
          <w:rFonts w:ascii="Arial" w:eastAsia="Times New Roman" w:hAnsi="Arial" w:cs="Arial"/>
          <w:color w:val="000000"/>
          <w:lang w:eastAsia="hr-HR"/>
        </w:rPr>
      </w:pPr>
    </w:p>
    <w:p w14:paraId="41D769A7" w14:textId="77777777" w:rsidR="00563237" w:rsidRPr="007575ED" w:rsidRDefault="00563237" w:rsidP="00B548C1">
      <w:pPr>
        <w:spacing w:after="0" w:line="240" w:lineRule="auto"/>
        <w:jc w:val="center"/>
        <w:rPr>
          <w:rFonts w:ascii="Times New Roman" w:hAnsi="Times New Roman" w:cs="Times New Roman"/>
          <w:sz w:val="24"/>
          <w:szCs w:val="24"/>
        </w:rPr>
      </w:pPr>
    </w:p>
    <w:sectPr w:rsidR="00563237" w:rsidRPr="007575ED" w:rsidSect="006C3672">
      <w:headerReference w:type="first" r:id="rId22"/>
      <w:footerReference w:type="first" r:id="rId2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E1B9C" w14:textId="77777777" w:rsidR="00496CFB" w:rsidRDefault="00496CFB" w:rsidP="007E761C">
      <w:pPr>
        <w:spacing w:after="0" w:line="240" w:lineRule="auto"/>
      </w:pPr>
      <w:r>
        <w:separator/>
      </w:r>
    </w:p>
  </w:endnote>
  <w:endnote w:type="continuationSeparator" w:id="0">
    <w:p w14:paraId="60336DA8" w14:textId="77777777" w:rsidR="00496CFB" w:rsidRDefault="00496CFB" w:rsidP="007E761C">
      <w:pPr>
        <w:spacing w:after="0" w:line="240" w:lineRule="auto"/>
      </w:pPr>
      <w:r>
        <w:continuationSeparator/>
      </w:r>
    </w:p>
  </w:endnote>
  <w:endnote w:type="continuationNotice" w:id="1">
    <w:p w14:paraId="70C473C8" w14:textId="77777777" w:rsidR="00496CFB" w:rsidRDefault="00496C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FB9D3" w14:textId="3B18F374" w:rsidR="001C35CA" w:rsidRDefault="001C35CA" w:rsidP="001C35CA">
    <w:pPr>
      <w:pStyle w:val="Footer"/>
      <w:pBdr>
        <w:top w:val="single" w:sz="4" w:space="1" w:color="404040"/>
      </w:pBdr>
      <w:jc w:val="center"/>
      <w:rPr>
        <w:color w:val="404040"/>
        <w:spacing w:val="20"/>
        <w:sz w:val="20"/>
      </w:rPr>
    </w:pPr>
    <w:r w:rsidRPr="00404F3F">
      <w:rPr>
        <w:color w:val="404040"/>
        <w:spacing w:val="20"/>
        <w:sz w:val="20"/>
      </w:rPr>
      <w:t>Banski dvori | Trg Sv. Marka 2  | 10000 Zagreb | tel. 01 4569 222 | vlada.gov.hr</w:t>
    </w:r>
  </w:p>
  <w:p w14:paraId="28261773" w14:textId="77777777" w:rsidR="008D417E" w:rsidRPr="001C35CA" w:rsidRDefault="008D417E" w:rsidP="001C35CA">
    <w:pPr>
      <w:pStyle w:val="Footer"/>
      <w:pBdr>
        <w:top w:val="single" w:sz="4" w:space="1" w:color="404040"/>
      </w:pBdr>
      <w:jc w:val="center"/>
      <w:rPr>
        <w:color w:val="404040"/>
        <w:spacing w:val="20"/>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46E04" w14:textId="77777777" w:rsidR="006C3672" w:rsidRPr="006C3672" w:rsidRDefault="006C3672" w:rsidP="006C36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281C7" w14:textId="77777777" w:rsidR="00496CFB" w:rsidRDefault="00496CFB" w:rsidP="007E761C">
      <w:pPr>
        <w:spacing w:after="0" w:line="240" w:lineRule="auto"/>
      </w:pPr>
      <w:r>
        <w:separator/>
      </w:r>
    </w:p>
  </w:footnote>
  <w:footnote w:type="continuationSeparator" w:id="0">
    <w:p w14:paraId="1A882C71" w14:textId="77777777" w:rsidR="00496CFB" w:rsidRDefault="00496CFB" w:rsidP="007E761C">
      <w:pPr>
        <w:spacing w:after="0" w:line="240" w:lineRule="auto"/>
      </w:pPr>
      <w:r>
        <w:continuationSeparator/>
      </w:r>
    </w:p>
  </w:footnote>
  <w:footnote w:type="continuationNotice" w:id="1">
    <w:p w14:paraId="0B6BBD53" w14:textId="77777777" w:rsidR="00496CFB" w:rsidRDefault="00496C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D3B03" w14:textId="53D8EF78" w:rsidR="00DC5FB8" w:rsidRDefault="00DC5FB8" w:rsidP="006B5A57">
    <w:pPr>
      <w:pStyle w:val="Header"/>
      <w:jc w:val="center"/>
    </w:pPr>
    <w:r>
      <w:fldChar w:fldCharType="begin"/>
    </w:r>
    <w:r>
      <w:instrText xml:space="preserve"> PAGE   \* MERGEFORMAT </w:instrText>
    </w:r>
    <w:r>
      <w:fldChar w:fldCharType="separate"/>
    </w:r>
    <w:r w:rsidR="00F61E84">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21F05" w14:textId="77777777" w:rsidR="006D3500" w:rsidRDefault="006D3500" w:rsidP="00DC5FB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DA797" w14:textId="77777777" w:rsidR="006C3672" w:rsidRDefault="006C3672" w:rsidP="00DC5FB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3EE"/>
    <w:multiLevelType w:val="hybridMultilevel"/>
    <w:tmpl w:val="63BC78AA"/>
    <w:lvl w:ilvl="0" w:tplc="C6A409F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81C12"/>
    <w:multiLevelType w:val="hybridMultilevel"/>
    <w:tmpl w:val="F9DADA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46C5256"/>
    <w:multiLevelType w:val="hybridMultilevel"/>
    <w:tmpl w:val="72BC2334"/>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5E7321"/>
    <w:multiLevelType w:val="hybridMultilevel"/>
    <w:tmpl w:val="133AEE24"/>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0B376E68"/>
    <w:multiLevelType w:val="hybridMultilevel"/>
    <w:tmpl w:val="DB04D5FC"/>
    <w:lvl w:ilvl="0" w:tplc="3D4ABBEE">
      <w:start w:val="1"/>
      <w:numFmt w:val="lowerLetter"/>
      <w:lvlText w:val="%1)"/>
      <w:lvlJc w:val="left"/>
      <w:pPr>
        <w:ind w:left="1068"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0B852D9F"/>
    <w:multiLevelType w:val="hybridMultilevel"/>
    <w:tmpl w:val="B91E5C14"/>
    <w:lvl w:ilvl="0" w:tplc="E7E4B0A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CED2533"/>
    <w:multiLevelType w:val="hybridMultilevel"/>
    <w:tmpl w:val="6EF6697E"/>
    <w:lvl w:ilvl="0" w:tplc="2C5AD1B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0D400385"/>
    <w:multiLevelType w:val="hybridMultilevel"/>
    <w:tmpl w:val="8BDCDD1C"/>
    <w:lvl w:ilvl="0" w:tplc="E7E4B0A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8158AE"/>
    <w:multiLevelType w:val="hybridMultilevel"/>
    <w:tmpl w:val="88B62CFC"/>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15:restartNumberingAfterBreak="0">
    <w:nsid w:val="13BB2980"/>
    <w:multiLevelType w:val="hybridMultilevel"/>
    <w:tmpl w:val="206C1CA0"/>
    <w:lvl w:ilvl="0" w:tplc="4C606332">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921A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0E93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962DB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16BB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60F59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560D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78A4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8A30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7B199D"/>
    <w:multiLevelType w:val="hybridMultilevel"/>
    <w:tmpl w:val="6908E6CA"/>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6E469CC"/>
    <w:multiLevelType w:val="hybridMultilevel"/>
    <w:tmpl w:val="BF76A614"/>
    <w:lvl w:ilvl="0" w:tplc="B5B8FEFC">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86A4C67"/>
    <w:multiLevelType w:val="hybridMultilevel"/>
    <w:tmpl w:val="BE6CC692"/>
    <w:lvl w:ilvl="0" w:tplc="E7E4B0A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A5E3263"/>
    <w:multiLevelType w:val="hybridMultilevel"/>
    <w:tmpl w:val="B310E410"/>
    <w:lvl w:ilvl="0" w:tplc="E7E4B0AA">
      <w:start w:val="1"/>
      <w:numFmt w:val="decimal"/>
      <w:lvlText w:val="%1."/>
      <w:lvlJc w:val="left"/>
      <w:pPr>
        <w:ind w:left="1065" w:hanging="705"/>
      </w:pPr>
      <w:rPr>
        <w:rFonts w:hint="default"/>
      </w:rPr>
    </w:lvl>
    <w:lvl w:ilvl="1" w:tplc="F89625AE">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B3C7870"/>
    <w:multiLevelType w:val="hybridMultilevel"/>
    <w:tmpl w:val="F2541E88"/>
    <w:lvl w:ilvl="0" w:tplc="B9F46B68">
      <w:start w:val="1"/>
      <w:numFmt w:val="decimal"/>
      <w:lvlText w:val="%1."/>
      <w:lvlJc w:val="left"/>
      <w:pPr>
        <w:ind w:left="700" w:hanging="690"/>
      </w:pPr>
      <w:rPr>
        <w:rFonts w:hint="default"/>
      </w:rPr>
    </w:lvl>
    <w:lvl w:ilvl="1" w:tplc="041A0019" w:tentative="1">
      <w:start w:val="1"/>
      <w:numFmt w:val="lowerLetter"/>
      <w:lvlText w:val="%2."/>
      <w:lvlJc w:val="left"/>
      <w:pPr>
        <w:ind w:left="1090" w:hanging="360"/>
      </w:pPr>
    </w:lvl>
    <w:lvl w:ilvl="2" w:tplc="041A001B" w:tentative="1">
      <w:start w:val="1"/>
      <w:numFmt w:val="lowerRoman"/>
      <w:lvlText w:val="%3."/>
      <w:lvlJc w:val="right"/>
      <w:pPr>
        <w:ind w:left="1810" w:hanging="180"/>
      </w:pPr>
    </w:lvl>
    <w:lvl w:ilvl="3" w:tplc="041A000F" w:tentative="1">
      <w:start w:val="1"/>
      <w:numFmt w:val="decimal"/>
      <w:lvlText w:val="%4."/>
      <w:lvlJc w:val="left"/>
      <w:pPr>
        <w:ind w:left="2530" w:hanging="360"/>
      </w:pPr>
    </w:lvl>
    <w:lvl w:ilvl="4" w:tplc="041A0019" w:tentative="1">
      <w:start w:val="1"/>
      <w:numFmt w:val="lowerLetter"/>
      <w:lvlText w:val="%5."/>
      <w:lvlJc w:val="left"/>
      <w:pPr>
        <w:ind w:left="3250" w:hanging="360"/>
      </w:pPr>
    </w:lvl>
    <w:lvl w:ilvl="5" w:tplc="041A001B" w:tentative="1">
      <w:start w:val="1"/>
      <w:numFmt w:val="lowerRoman"/>
      <w:lvlText w:val="%6."/>
      <w:lvlJc w:val="right"/>
      <w:pPr>
        <w:ind w:left="3970" w:hanging="180"/>
      </w:pPr>
    </w:lvl>
    <w:lvl w:ilvl="6" w:tplc="041A000F" w:tentative="1">
      <w:start w:val="1"/>
      <w:numFmt w:val="decimal"/>
      <w:lvlText w:val="%7."/>
      <w:lvlJc w:val="left"/>
      <w:pPr>
        <w:ind w:left="4690" w:hanging="360"/>
      </w:pPr>
    </w:lvl>
    <w:lvl w:ilvl="7" w:tplc="041A0019" w:tentative="1">
      <w:start w:val="1"/>
      <w:numFmt w:val="lowerLetter"/>
      <w:lvlText w:val="%8."/>
      <w:lvlJc w:val="left"/>
      <w:pPr>
        <w:ind w:left="5410" w:hanging="360"/>
      </w:pPr>
    </w:lvl>
    <w:lvl w:ilvl="8" w:tplc="041A001B" w:tentative="1">
      <w:start w:val="1"/>
      <w:numFmt w:val="lowerRoman"/>
      <w:lvlText w:val="%9."/>
      <w:lvlJc w:val="right"/>
      <w:pPr>
        <w:ind w:left="6130" w:hanging="180"/>
      </w:pPr>
    </w:lvl>
  </w:abstractNum>
  <w:abstractNum w:abstractNumId="15" w15:restartNumberingAfterBreak="0">
    <w:nsid w:val="2DCC32C2"/>
    <w:multiLevelType w:val="hybridMultilevel"/>
    <w:tmpl w:val="1166EC5C"/>
    <w:lvl w:ilvl="0" w:tplc="35764D80">
      <w:start w:val="6"/>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70F33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9883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1606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AC6D9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1647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20F7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8885E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96FB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A61E1B"/>
    <w:multiLevelType w:val="hybridMultilevel"/>
    <w:tmpl w:val="C00E8C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13325C"/>
    <w:multiLevelType w:val="multilevel"/>
    <w:tmpl w:val="26F6318C"/>
    <w:styleLink w:val="Trenutnipopis1"/>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40F3618A"/>
    <w:multiLevelType w:val="hybridMultilevel"/>
    <w:tmpl w:val="84760AB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2F56103"/>
    <w:multiLevelType w:val="hybridMultilevel"/>
    <w:tmpl w:val="1C402A02"/>
    <w:lvl w:ilvl="0" w:tplc="041A0019">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43E97911"/>
    <w:multiLevelType w:val="hybridMultilevel"/>
    <w:tmpl w:val="8946D9A0"/>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4925C94"/>
    <w:multiLevelType w:val="hybridMultilevel"/>
    <w:tmpl w:val="DAF801A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ED02B7"/>
    <w:multiLevelType w:val="hybridMultilevel"/>
    <w:tmpl w:val="722C6EFE"/>
    <w:lvl w:ilvl="0" w:tplc="815C4A5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3" w15:restartNumberingAfterBreak="0">
    <w:nsid w:val="4CAC1BEC"/>
    <w:multiLevelType w:val="hybridMultilevel"/>
    <w:tmpl w:val="60287B40"/>
    <w:lvl w:ilvl="0" w:tplc="F33CCE24">
      <w:start w:val="1"/>
      <w:numFmt w:val="ordinal"/>
      <w:lvlText w:val="Članak %1"/>
      <w:lvlJc w:val="center"/>
      <w:pPr>
        <w:ind w:left="1428" w:hanging="360"/>
      </w:pPr>
      <w:rPr>
        <w:rFonts w:ascii="Times New Roman" w:hAnsi="Times New Roman" w:hint="default"/>
        <w:b w:val="0"/>
        <w:i w:val="0"/>
        <w:caps w:val="0"/>
        <w:strike w:val="0"/>
        <w:dstrike w:val="0"/>
        <w:vanish w:val="0"/>
        <w:sz w:val="24"/>
        <w:vertAlign w:val="baseline"/>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4" w15:restartNumberingAfterBreak="0">
    <w:nsid w:val="4EAB4DA0"/>
    <w:multiLevelType w:val="hybridMultilevel"/>
    <w:tmpl w:val="23CA7644"/>
    <w:lvl w:ilvl="0" w:tplc="C2B41B2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5" w15:restartNumberingAfterBreak="0">
    <w:nsid w:val="56BB150A"/>
    <w:multiLevelType w:val="hybridMultilevel"/>
    <w:tmpl w:val="CDA48D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D8E5990"/>
    <w:multiLevelType w:val="hybridMultilevel"/>
    <w:tmpl w:val="60BCA0D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E3A265B"/>
    <w:multiLevelType w:val="hybridMultilevel"/>
    <w:tmpl w:val="5C08071E"/>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7826DE"/>
    <w:multiLevelType w:val="hybridMultilevel"/>
    <w:tmpl w:val="A992D7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0BD7A6B"/>
    <w:multiLevelType w:val="hybridMultilevel"/>
    <w:tmpl w:val="6570D5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1583698"/>
    <w:multiLevelType w:val="hybridMultilevel"/>
    <w:tmpl w:val="58BA505E"/>
    <w:lvl w:ilvl="0" w:tplc="C6A409F4">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44B6FCF"/>
    <w:multiLevelType w:val="hybridMultilevel"/>
    <w:tmpl w:val="6B1EFDAA"/>
    <w:lvl w:ilvl="0" w:tplc="C6A409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4C23CB4"/>
    <w:multiLevelType w:val="hybridMultilevel"/>
    <w:tmpl w:val="F920F2F6"/>
    <w:lvl w:ilvl="0" w:tplc="C6A409F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4DB6D8C"/>
    <w:multiLevelType w:val="hybridMultilevel"/>
    <w:tmpl w:val="88523BD6"/>
    <w:lvl w:ilvl="0" w:tplc="83DC1B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AB8573B"/>
    <w:multiLevelType w:val="hybridMultilevel"/>
    <w:tmpl w:val="593EF74E"/>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BC94D6D"/>
    <w:multiLevelType w:val="hybridMultilevel"/>
    <w:tmpl w:val="3FCA7B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182A68"/>
    <w:multiLevelType w:val="hybridMultilevel"/>
    <w:tmpl w:val="28F47090"/>
    <w:lvl w:ilvl="0" w:tplc="E7E4B0AA">
      <w:start w:val="1"/>
      <w:numFmt w:val="decimal"/>
      <w:lvlText w:val="%1."/>
      <w:lvlJc w:val="left"/>
      <w:pPr>
        <w:ind w:left="1065" w:hanging="705"/>
      </w:pPr>
      <w:rPr>
        <w:rFonts w:hint="default"/>
      </w:rPr>
    </w:lvl>
    <w:lvl w:ilvl="1" w:tplc="A476DC8C">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0E310D2"/>
    <w:multiLevelType w:val="hybridMultilevel"/>
    <w:tmpl w:val="C24EE2E4"/>
    <w:lvl w:ilvl="0" w:tplc="C6A409F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8" w15:restartNumberingAfterBreak="0">
    <w:nsid w:val="723664C0"/>
    <w:multiLevelType w:val="hybridMultilevel"/>
    <w:tmpl w:val="DE7256A8"/>
    <w:lvl w:ilvl="0" w:tplc="E7E4B0AA">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40B08E2"/>
    <w:multiLevelType w:val="hybridMultilevel"/>
    <w:tmpl w:val="0E183386"/>
    <w:lvl w:ilvl="0" w:tplc="041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6B4E2B"/>
    <w:multiLevelType w:val="hybridMultilevel"/>
    <w:tmpl w:val="A3BCE0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C8263A8"/>
    <w:multiLevelType w:val="hybridMultilevel"/>
    <w:tmpl w:val="AC9417F8"/>
    <w:lvl w:ilvl="0" w:tplc="E7E4B0AA">
      <w:start w:val="1"/>
      <w:numFmt w:val="decimal"/>
      <w:lvlText w:val="%1."/>
      <w:lvlJc w:val="left"/>
      <w:pPr>
        <w:ind w:left="1065" w:hanging="705"/>
      </w:pPr>
      <w:rPr>
        <w:rFonts w:hint="default"/>
      </w:rPr>
    </w:lvl>
    <w:lvl w:ilvl="1" w:tplc="026A0394">
      <w:start w:val="1"/>
      <w:numFmt w:val="lowerLetter"/>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CC26D15"/>
    <w:multiLevelType w:val="hybridMultilevel"/>
    <w:tmpl w:val="0A3CF80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D9815C7"/>
    <w:multiLevelType w:val="hybridMultilevel"/>
    <w:tmpl w:val="5B263612"/>
    <w:lvl w:ilvl="0" w:tplc="05ACE284">
      <w:start w:val="1"/>
      <w:numFmt w:val="decimal"/>
      <w:lvlText w:val="%1."/>
      <w:lvlJc w:val="left"/>
      <w:pPr>
        <w:ind w:left="1070" w:hanging="7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ECA6C05"/>
    <w:multiLevelType w:val="hybridMultilevel"/>
    <w:tmpl w:val="A50E7B0E"/>
    <w:lvl w:ilvl="0" w:tplc="7BA294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33"/>
  </w:num>
  <w:num w:numId="3">
    <w:abstractNumId w:val="44"/>
  </w:num>
  <w:num w:numId="4">
    <w:abstractNumId w:val="42"/>
  </w:num>
  <w:num w:numId="5">
    <w:abstractNumId w:val="11"/>
  </w:num>
  <w:num w:numId="6">
    <w:abstractNumId w:val="18"/>
  </w:num>
  <w:num w:numId="7">
    <w:abstractNumId w:val="13"/>
  </w:num>
  <w:num w:numId="8">
    <w:abstractNumId w:val="7"/>
  </w:num>
  <w:num w:numId="9">
    <w:abstractNumId w:val="15"/>
  </w:num>
  <w:num w:numId="10">
    <w:abstractNumId w:val="12"/>
  </w:num>
  <w:num w:numId="11">
    <w:abstractNumId w:val="36"/>
  </w:num>
  <w:num w:numId="12">
    <w:abstractNumId w:val="9"/>
  </w:num>
  <w:num w:numId="13">
    <w:abstractNumId w:val="4"/>
  </w:num>
  <w:num w:numId="14">
    <w:abstractNumId w:val="14"/>
  </w:num>
  <w:num w:numId="15">
    <w:abstractNumId w:val="38"/>
  </w:num>
  <w:num w:numId="16">
    <w:abstractNumId w:val="41"/>
  </w:num>
  <w:num w:numId="17">
    <w:abstractNumId w:val="25"/>
  </w:num>
  <w:num w:numId="18">
    <w:abstractNumId w:val="2"/>
  </w:num>
  <w:num w:numId="19">
    <w:abstractNumId w:val="20"/>
  </w:num>
  <w:num w:numId="20">
    <w:abstractNumId w:val="10"/>
  </w:num>
  <w:num w:numId="21">
    <w:abstractNumId w:val="43"/>
  </w:num>
  <w:num w:numId="22">
    <w:abstractNumId w:val="1"/>
  </w:num>
  <w:num w:numId="23">
    <w:abstractNumId w:val="29"/>
  </w:num>
  <w:num w:numId="24">
    <w:abstractNumId w:val="40"/>
  </w:num>
  <w:num w:numId="25">
    <w:abstractNumId w:val="5"/>
  </w:num>
  <w:num w:numId="26">
    <w:abstractNumId w:val="21"/>
  </w:num>
  <w:num w:numId="27">
    <w:abstractNumId w:val="3"/>
  </w:num>
  <w:num w:numId="28">
    <w:abstractNumId w:val="34"/>
  </w:num>
  <w:num w:numId="29">
    <w:abstractNumId w:val="26"/>
  </w:num>
  <w:num w:numId="30">
    <w:abstractNumId w:val="8"/>
  </w:num>
  <w:num w:numId="31">
    <w:abstractNumId w:val="28"/>
  </w:num>
  <w:num w:numId="32">
    <w:abstractNumId w:val="19"/>
  </w:num>
  <w:num w:numId="33">
    <w:abstractNumId w:val="23"/>
  </w:num>
  <w:num w:numId="34">
    <w:abstractNumId w:val="6"/>
  </w:num>
  <w:num w:numId="35">
    <w:abstractNumId w:val="22"/>
  </w:num>
  <w:num w:numId="36">
    <w:abstractNumId w:val="24"/>
  </w:num>
  <w:num w:numId="37">
    <w:abstractNumId w:val="37"/>
  </w:num>
  <w:num w:numId="38">
    <w:abstractNumId w:val="17"/>
  </w:num>
  <w:num w:numId="39">
    <w:abstractNumId w:val="32"/>
  </w:num>
  <w:num w:numId="40">
    <w:abstractNumId w:val="35"/>
  </w:num>
  <w:num w:numId="41">
    <w:abstractNumId w:val="0"/>
  </w:num>
  <w:num w:numId="42">
    <w:abstractNumId w:val="31"/>
  </w:num>
  <w:num w:numId="43">
    <w:abstractNumId w:val="27"/>
  </w:num>
  <w:num w:numId="44">
    <w:abstractNumId w:val="39"/>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15"/>
    <w:rsid w:val="00001D87"/>
    <w:rsid w:val="0000418F"/>
    <w:rsid w:val="00004C41"/>
    <w:rsid w:val="000068B3"/>
    <w:rsid w:val="00007391"/>
    <w:rsid w:val="00012B29"/>
    <w:rsid w:val="00013A63"/>
    <w:rsid w:val="0001614C"/>
    <w:rsid w:val="00022782"/>
    <w:rsid w:val="0003145F"/>
    <w:rsid w:val="000360C1"/>
    <w:rsid w:val="000403AE"/>
    <w:rsid w:val="0004167D"/>
    <w:rsid w:val="00044521"/>
    <w:rsid w:val="00053303"/>
    <w:rsid w:val="00053485"/>
    <w:rsid w:val="00055309"/>
    <w:rsid w:val="0005766C"/>
    <w:rsid w:val="00064ECF"/>
    <w:rsid w:val="000715D3"/>
    <w:rsid w:val="00071EC7"/>
    <w:rsid w:val="000736F8"/>
    <w:rsid w:val="00074A8A"/>
    <w:rsid w:val="000764C0"/>
    <w:rsid w:val="00081FAC"/>
    <w:rsid w:val="0009192E"/>
    <w:rsid w:val="00096E31"/>
    <w:rsid w:val="00097266"/>
    <w:rsid w:val="000A3351"/>
    <w:rsid w:val="000A3CAA"/>
    <w:rsid w:val="000A559D"/>
    <w:rsid w:val="000B3F27"/>
    <w:rsid w:val="000B73CB"/>
    <w:rsid w:val="000C248C"/>
    <w:rsid w:val="000C483E"/>
    <w:rsid w:val="000C7151"/>
    <w:rsid w:val="000C76B6"/>
    <w:rsid w:val="000E37BB"/>
    <w:rsid w:val="000E43F2"/>
    <w:rsid w:val="000E4822"/>
    <w:rsid w:val="000E4EFA"/>
    <w:rsid w:val="000E626D"/>
    <w:rsid w:val="000E6A08"/>
    <w:rsid w:val="000F11E0"/>
    <w:rsid w:val="000F49B9"/>
    <w:rsid w:val="000F51BD"/>
    <w:rsid w:val="0010318A"/>
    <w:rsid w:val="00111F2D"/>
    <w:rsid w:val="00112FA9"/>
    <w:rsid w:val="00114F57"/>
    <w:rsid w:val="00135831"/>
    <w:rsid w:val="00136C9B"/>
    <w:rsid w:val="00143171"/>
    <w:rsid w:val="001464BB"/>
    <w:rsid w:val="0014783F"/>
    <w:rsid w:val="0015275D"/>
    <w:rsid w:val="00152C6D"/>
    <w:rsid w:val="00165D97"/>
    <w:rsid w:val="00165F99"/>
    <w:rsid w:val="0017628F"/>
    <w:rsid w:val="001818B0"/>
    <w:rsid w:val="001863B7"/>
    <w:rsid w:val="00186E87"/>
    <w:rsid w:val="00187005"/>
    <w:rsid w:val="00191AAF"/>
    <w:rsid w:val="001939BE"/>
    <w:rsid w:val="001A05CF"/>
    <w:rsid w:val="001A3E6E"/>
    <w:rsid w:val="001A794A"/>
    <w:rsid w:val="001B0D4B"/>
    <w:rsid w:val="001B3921"/>
    <w:rsid w:val="001B4B01"/>
    <w:rsid w:val="001B70BA"/>
    <w:rsid w:val="001C1971"/>
    <w:rsid w:val="001C259A"/>
    <w:rsid w:val="001C2ADC"/>
    <w:rsid w:val="001C35CA"/>
    <w:rsid w:val="001C3D56"/>
    <w:rsid w:val="001D331A"/>
    <w:rsid w:val="001E5D15"/>
    <w:rsid w:val="001E6BA9"/>
    <w:rsid w:val="001E7284"/>
    <w:rsid w:val="001E77E9"/>
    <w:rsid w:val="001F0F2C"/>
    <w:rsid w:val="001F11BB"/>
    <w:rsid w:val="001F21BC"/>
    <w:rsid w:val="001F7B7F"/>
    <w:rsid w:val="00213520"/>
    <w:rsid w:val="0022197D"/>
    <w:rsid w:val="00224916"/>
    <w:rsid w:val="00227098"/>
    <w:rsid w:val="00230F01"/>
    <w:rsid w:val="002449A3"/>
    <w:rsid w:val="002516E1"/>
    <w:rsid w:val="002528A8"/>
    <w:rsid w:val="00253091"/>
    <w:rsid w:val="00254548"/>
    <w:rsid w:val="0025775F"/>
    <w:rsid w:val="00265C92"/>
    <w:rsid w:val="00271CBD"/>
    <w:rsid w:val="0027517F"/>
    <w:rsid w:val="002827D5"/>
    <w:rsid w:val="002932E7"/>
    <w:rsid w:val="002937F3"/>
    <w:rsid w:val="00295587"/>
    <w:rsid w:val="00295EDC"/>
    <w:rsid w:val="002966DA"/>
    <w:rsid w:val="002A402C"/>
    <w:rsid w:val="002B01D0"/>
    <w:rsid w:val="002B3344"/>
    <w:rsid w:val="002C0A40"/>
    <w:rsid w:val="002D2243"/>
    <w:rsid w:val="002E1C55"/>
    <w:rsid w:val="002E31CE"/>
    <w:rsid w:val="002F3A2E"/>
    <w:rsid w:val="002F66C0"/>
    <w:rsid w:val="003024E0"/>
    <w:rsid w:val="00303988"/>
    <w:rsid w:val="00307548"/>
    <w:rsid w:val="00316AC6"/>
    <w:rsid w:val="0032626D"/>
    <w:rsid w:val="00330759"/>
    <w:rsid w:val="00332DFC"/>
    <w:rsid w:val="0033479A"/>
    <w:rsid w:val="00336B46"/>
    <w:rsid w:val="003476C4"/>
    <w:rsid w:val="00350092"/>
    <w:rsid w:val="00350AD8"/>
    <w:rsid w:val="003541E6"/>
    <w:rsid w:val="00354219"/>
    <w:rsid w:val="00357899"/>
    <w:rsid w:val="00357981"/>
    <w:rsid w:val="0036165C"/>
    <w:rsid w:val="00364834"/>
    <w:rsid w:val="00372355"/>
    <w:rsid w:val="0037260B"/>
    <w:rsid w:val="003727D0"/>
    <w:rsid w:val="003727E3"/>
    <w:rsid w:val="00380280"/>
    <w:rsid w:val="003864E4"/>
    <w:rsid w:val="00390C08"/>
    <w:rsid w:val="00392343"/>
    <w:rsid w:val="00393FDB"/>
    <w:rsid w:val="003A0637"/>
    <w:rsid w:val="003A77F5"/>
    <w:rsid w:val="003B26E8"/>
    <w:rsid w:val="003D6E2F"/>
    <w:rsid w:val="003D780B"/>
    <w:rsid w:val="003E0B60"/>
    <w:rsid w:val="003F11CC"/>
    <w:rsid w:val="0040793A"/>
    <w:rsid w:val="0041437C"/>
    <w:rsid w:val="004200A1"/>
    <w:rsid w:val="00425448"/>
    <w:rsid w:val="00427BC0"/>
    <w:rsid w:val="00430001"/>
    <w:rsid w:val="0043244A"/>
    <w:rsid w:val="00432A56"/>
    <w:rsid w:val="00433060"/>
    <w:rsid w:val="004379CC"/>
    <w:rsid w:val="00441BC5"/>
    <w:rsid w:val="00444D03"/>
    <w:rsid w:val="0044622C"/>
    <w:rsid w:val="00454A38"/>
    <w:rsid w:val="00464B23"/>
    <w:rsid w:val="00465D67"/>
    <w:rsid w:val="0046746A"/>
    <w:rsid w:val="004708BF"/>
    <w:rsid w:val="00474362"/>
    <w:rsid w:val="0048519F"/>
    <w:rsid w:val="0049306B"/>
    <w:rsid w:val="00494ED5"/>
    <w:rsid w:val="004968A8"/>
    <w:rsid w:val="00496CFB"/>
    <w:rsid w:val="004A5CA1"/>
    <w:rsid w:val="004A6040"/>
    <w:rsid w:val="004A7121"/>
    <w:rsid w:val="004B1F29"/>
    <w:rsid w:val="004B2D16"/>
    <w:rsid w:val="004B6DF5"/>
    <w:rsid w:val="004C20EC"/>
    <w:rsid w:val="004C29E2"/>
    <w:rsid w:val="004C5F91"/>
    <w:rsid w:val="004C6D1D"/>
    <w:rsid w:val="004D4A1D"/>
    <w:rsid w:val="004D7E6D"/>
    <w:rsid w:val="004E65FA"/>
    <w:rsid w:val="0050359C"/>
    <w:rsid w:val="0052125E"/>
    <w:rsid w:val="00521CEB"/>
    <w:rsid w:val="00522190"/>
    <w:rsid w:val="00534FEC"/>
    <w:rsid w:val="00541C4C"/>
    <w:rsid w:val="00543AF7"/>
    <w:rsid w:val="005463B5"/>
    <w:rsid w:val="00547EF9"/>
    <w:rsid w:val="00552FEE"/>
    <w:rsid w:val="0056021C"/>
    <w:rsid w:val="00561BB3"/>
    <w:rsid w:val="00563237"/>
    <w:rsid w:val="005642A8"/>
    <w:rsid w:val="00564906"/>
    <w:rsid w:val="00567B80"/>
    <w:rsid w:val="0057520D"/>
    <w:rsid w:val="00580832"/>
    <w:rsid w:val="0058724A"/>
    <w:rsid w:val="00596403"/>
    <w:rsid w:val="005A003D"/>
    <w:rsid w:val="005A0CD5"/>
    <w:rsid w:val="005A25CB"/>
    <w:rsid w:val="005A6B90"/>
    <w:rsid w:val="005B1E1E"/>
    <w:rsid w:val="005B3D6D"/>
    <w:rsid w:val="005B567B"/>
    <w:rsid w:val="005B6A95"/>
    <w:rsid w:val="005B7204"/>
    <w:rsid w:val="005C01A9"/>
    <w:rsid w:val="005C061E"/>
    <w:rsid w:val="005C15AD"/>
    <w:rsid w:val="005D00C0"/>
    <w:rsid w:val="005D449F"/>
    <w:rsid w:val="005D4959"/>
    <w:rsid w:val="005E07BF"/>
    <w:rsid w:val="005E1121"/>
    <w:rsid w:val="005E7434"/>
    <w:rsid w:val="005F104C"/>
    <w:rsid w:val="005F3AF0"/>
    <w:rsid w:val="006000D2"/>
    <w:rsid w:val="00600621"/>
    <w:rsid w:val="00603A6A"/>
    <w:rsid w:val="00604EAB"/>
    <w:rsid w:val="0060636D"/>
    <w:rsid w:val="0060637C"/>
    <w:rsid w:val="00616000"/>
    <w:rsid w:val="00617577"/>
    <w:rsid w:val="0062168B"/>
    <w:rsid w:val="00622C55"/>
    <w:rsid w:val="00622F77"/>
    <w:rsid w:val="006230CF"/>
    <w:rsid w:val="00623C2E"/>
    <w:rsid w:val="006262BE"/>
    <w:rsid w:val="0062634E"/>
    <w:rsid w:val="00645A54"/>
    <w:rsid w:val="00650DF6"/>
    <w:rsid w:val="00651B48"/>
    <w:rsid w:val="00652770"/>
    <w:rsid w:val="00663AFF"/>
    <w:rsid w:val="006712BC"/>
    <w:rsid w:val="00671AC2"/>
    <w:rsid w:val="00680DD9"/>
    <w:rsid w:val="00682BEF"/>
    <w:rsid w:val="00687135"/>
    <w:rsid w:val="006900A5"/>
    <w:rsid w:val="006918B9"/>
    <w:rsid w:val="006925EA"/>
    <w:rsid w:val="00695172"/>
    <w:rsid w:val="006B5A57"/>
    <w:rsid w:val="006C1BEC"/>
    <w:rsid w:val="006C308D"/>
    <w:rsid w:val="006C3672"/>
    <w:rsid w:val="006D3500"/>
    <w:rsid w:val="006F1687"/>
    <w:rsid w:val="006F1EF0"/>
    <w:rsid w:val="006F68E6"/>
    <w:rsid w:val="006F7BDE"/>
    <w:rsid w:val="00705918"/>
    <w:rsid w:val="00706251"/>
    <w:rsid w:val="0072368A"/>
    <w:rsid w:val="007268F1"/>
    <w:rsid w:val="00741793"/>
    <w:rsid w:val="00744140"/>
    <w:rsid w:val="00751034"/>
    <w:rsid w:val="00755B6C"/>
    <w:rsid w:val="007575ED"/>
    <w:rsid w:val="007607E2"/>
    <w:rsid w:val="00761962"/>
    <w:rsid w:val="007718E0"/>
    <w:rsid w:val="00771969"/>
    <w:rsid w:val="007761BD"/>
    <w:rsid w:val="0078154F"/>
    <w:rsid w:val="00781B07"/>
    <w:rsid w:val="00787E5B"/>
    <w:rsid w:val="00787EEA"/>
    <w:rsid w:val="007A1B6D"/>
    <w:rsid w:val="007A3264"/>
    <w:rsid w:val="007A5D0F"/>
    <w:rsid w:val="007B1780"/>
    <w:rsid w:val="007C0097"/>
    <w:rsid w:val="007C0210"/>
    <w:rsid w:val="007C1D4E"/>
    <w:rsid w:val="007C6779"/>
    <w:rsid w:val="007D0456"/>
    <w:rsid w:val="007D44E8"/>
    <w:rsid w:val="007E0C33"/>
    <w:rsid w:val="007E2394"/>
    <w:rsid w:val="007E30B2"/>
    <w:rsid w:val="007E761B"/>
    <w:rsid w:val="007E761C"/>
    <w:rsid w:val="007F0D00"/>
    <w:rsid w:val="007F22E7"/>
    <w:rsid w:val="007F57CF"/>
    <w:rsid w:val="00803A51"/>
    <w:rsid w:val="00803F93"/>
    <w:rsid w:val="00804141"/>
    <w:rsid w:val="00811398"/>
    <w:rsid w:val="00811509"/>
    <w:rsid w:val="00815DB6"/>
    <w:rsid w:val="00823F03"/>
    <w:rsid w:val="008274F7"/>
    <w:rsid w:val="00832BA3"/>
    <w:rsid w:val="00834E89"/>
    <w:rsid w:val="00836025"/>
    <w:rsid w:val="00852A96"/>
    <w:rsid w:val="008544C2"/>
    <w:rsid w:val="00857938"/>
    <w:rsid w:val="0086106A"/>
    <w:rsid w:val="00871301"/>
    <w:rsid w:val="00876D3B"/>
    <w:rsid w:val="00881C05"/>
    <w:rsid w:val="00885B0E"/>
    <w:rsid w:val="00886DE6"/>
    <w:rsid w:val="008901D2"/>
    <w:rsid w:val="00891B11"/>
    <w:rsid w:val="00894E02"/>
    <w:rsid w:val="00896246"/>
    <w:rsid w:val="008A06AD"/>
    <w:rsid w:val="008A256D"/>
    <w:rsid w:val="008A541A"/>
    <w:rsid w:val="008A6CF7"/>
    <w:rsid w:val="008A6D5E"/>
    <w:rsid w:val="008B0208"/>
    <w:rsid w:val="008D417E"/>
    <w:rsid w:val="008D4FF9"/>
    <w:rsid w:val="008F198A"/>
    <w:rsid w:val="008F1E17"/>
    <w:rsid w:val="008F5629"/>
    <w:rsid w:val="00900189"/>
    <w:rsid w:val="00902A1D"/>
    <w:rsid w:val="009035EF"/>
    <w:rsid w:val="00903ABD"/>
    <w:rsid w:val="00914127"/>
    <w:rsid w:val="0092009D"/>
    <w:rsid w:val="0092198A"/>
    <w:rsid w:val="00922261"/>
    <w:rsid w:val="009222D7"/>
    <w:rsid w:val="0092374B"/>
    <w:rsid w:val="00923DB8"/>
    <w:rsid w:val="00942D94"/>
    <w:rsid w:val="00944A1C"/>
    <w:rsid w:val="00950C9F"/>
    <w:rsid w:val="00954355"/>
    <w:rsid w:val="00965785"/>
    <w:rsid w:val="00984266"/>
    <w:rsid w:val="0098508E"/>
    <w:rsid w:val="009912CF"/>
    <w:rsid w:val="0099541C"/>
    <w:rsid w:val="009B147A"/>
    <w:rsid w:val="009B3971"/>
    <w:rsid w:val="009D00D9"/>
    <w:rsid w:val="009D234C"/>
    <w:rsid w:val="009E222A"/>
    <w:rsid w:val="009E3F35"/>
    <w:rsid w:val="009E63FC"/>
    <w:rsid w:val="009E66B2"/>
    <w:rsid w:val="009F13B0"/>
    <w:rsid w:val="009F1483"/>
    <w:rsid w:val="009F1C6A"/>
    <w:rsid w:val="009F383B"/>
    <w:rsid w:val="009F3B09"/>
    <w:rsid w:val="009F7E21"/>
    <w:rsid w:val="00A0759E"/>
    <w:rsid w:val="00A10160"/>
    <w:rsid w:val="00A21740"/>
    <w:rsid w:val="00A33D1F"/>
    <w:rsid w:val="00A347C6"/>
    <w:rsid w:val="00A40977"/>
    <w:rsid w:val="00A524AF"/>
    <w:rsid w:val="00A6250F"/>
    <w:rsid w:val="00A628B0"/>
    <w:rsid w:val="00A64051"/>
    <w:rsid w:val="00A64266"/>
    <w:rsid w:val="00A66638"/>
    <w:rsid w:val="00A702D6"/>
    <w:rsid w:val="00A7095A"/>
    <w:rsid w:val="00A72C32"/>
    <w:rsid w:val="00A8141D"/>
    <w:rsid w:val="00A8191F"/>
    <w:rsid w:val="00A839CB"/>
    <w:rsid w:val="00A911A2"/>
    <w:rsid w:val="00A921F6"/>
    <w:rsid w:val="00A93E30"/>
    <w:rsid w:val="00A96CBE"/>
    <w:rsid w:val="00A977EC"/>
    <w:rsid w:val="00AA52AF"/>
    <w:rsid w:val="00AA531E"/>
    <w:rsid w:val="00AB0E01"/>
    <w:rsid w:val="00AB2790"/>
    <w:rsid w:val="00AC1F38"/>
    <w:rsid w:val="00AC3F67"/>
    <w:rsid w:val="00AD3FE4"/>
    <w:rsid w:val="00AD4E19"/>
    <w:rsid w:val="00AD6EF9"/>
    <w:rsid w:val="00AE6301"/>
    <w:rsid w:val="00AF2E04"/>
    <w:rsid w:val="00AF349B"/>
    <w:rsid w:val="00AF4FE2"/>
    <w:rsid w:val="00B01829"/>
    <w:rsid w:val="00B02212"/>
    <w:rsid w:val="00B03C35"/>
    <w:rsid w:val="00B03D96"/>
    <w:rsid w:val="00B0798E"/>
    <w:rsid w:val="00B11155"/>
    <w:rsid w:val="00B205D1"/>
    <w:rsid w:val="00B20E57"/>
    <w:rsid w:val="00B213B6"/>
    <w:rsid w:val="00B23A9C"/>
    <w:rsid w:val="00B25839"/>
    <w:rsid w:val="00B33737"/>
    <w:rsid w:val="00B36DFB"/>
    <w:rsid w:val="00B42A8E"/>
    <w:rsid w:val="00B42F98"/>
    <w:rsid w:val="00B53125"/>
    <w:rsid w:val="00B5437F"/>
    <w:rsid w:val="00B548C1"/>
    <w:rsid w:val="00B566ED"/>
    <w:rsid w:val="00B64D52"/>
    <w:rsid w:val="00B64DB5"/>
    <w:rsid w:val="00B66AC7"/>
    <w:rsid w:val="00B6701D"/>
    <w:rsid w:val="00B70087"/>
    <w:rsid w:val="00B73D30"/>
    <w:rsid w:val="00B83227"/>
    <w:rsid w:val="00B83349"/>
    <w:rsid w:val="00B9142A"/>
    <w:rsid w:val="00B92AF8"/>
    <w:rsid w:val="00B9350F"/>
    <w:rsid w:val="00BA3E1E"/>
    <w:rsid w:val="00BA7DE0"/>
    <w:rsid w:val="00BB12DC"/>
    <w:rsid w:val="00BB5169"/>
    <w:rsid w:val="00BC4841"/>
    <w:rsid w:val="00BC4922"/>
    <w:rsid w:val="00BD3FE3"/>
    <w:rsid w:val="00BD5182"/>
    <w:rsid w:val="00BE1098"/>
    <w:rsid w:val="00BE67C0"/>
    <w:rsid w:val="00BF2BE1"/>
    <w:rsid w:val="00BF3540"/>
    <w:rsid w:val="00C06F10"/>
    <w:rsid w:val="00C20C15"/>
    <w:rsid w:val="00C217CC"/>
    <w:rsid w:val="00C21D18"/>
    <w:rsid w:val="00C23A26"/>
    <w:rsid w:val="00C34C2B"/>
    <w:rsid w:val="00C424B5"/>
    <w:rsid w:val="00C42B31"/>
    <w:rsid w:val="00C44848"/>
    <w:rsid w:val="00C50AE9"/>
    <w:rsid w:val="00C52252"/>
    <w:rsid w:val="00C55671"/>
    <w:rsid w:val="00C7184F"/>
    <w:rsid w:val="00C95631"/>
    <w:rsid w:val="00C95D26"/>
    <w:rsid w:val="00C96E15"/>
    <w:rsid w:val="00CA246E"/>
    <w:rsid w:val="00CB42C3"/>
    <w:rsid w:val="00CB697C"/>
    <w:rsid w:val="00CC0BA7"/>
    <w:rsid w:val="00CC4760"/>
    <w:rsid w:val="00CD11BB"/>
    <w:rsid w:val="00CD7A41"/>
    <w:rsid w:val="00CE3233"/>
    <w:rsid w:val="00CF2E32"/>
    <w:rsid w:val="00CF4A15"/>
    <w:rsid w:val="00CF4D0E"/>
    <w:rsid w:val="00D068E4"/>
    <w:rsid w:val="00D12F49"/>
    <w:rsid w:val="00D15862"/>
    <w:rsid w:val="00D209D9"/>
    <w:rsid w:val="00D22449"/>
    <w:rsid w:val="00D27637"/>
    <w:rsid w:val="00D331FB"/>
    <w:rsid w:val="00D43652"/>
    <w:rsid w:val="00D5435E"/>
    <w:rsid w:val="00D57E79"/>
    <w:rsid w:val="00D60218"/>
    <w:rsid w:val="00D62128"/>
    <w:rsid w:val="00D62ADE"/>
    <w:rsid w:val="00D670E7"/>
    <w:rsid w:val="00D67B9B"/>
    <w:rsid w:val="00D81E9A"/>
    <w:rsid w:val="00D82472"/>
    <w:rsid w:val="00D86F7E"/>
    <w:rsid w:val="00D87EF6"/>
    <w:rsid w:val="00D915C3"/>
    <w:rsid w:val="00D92589"/>
    <w:rsid w:val="00D95F10"/>
    <w:rsid w:val="00D96736"/>
    <w:rsid w:val="00DA3A72"/>
    <w:rsid w:val="00DA785E"/>
    <w:rsid w:val="00DB07BF"/>
    <w:rsid w:val="00DB11DF"/>
    <w:rsid w:val="00DB406B"/>
    <w:rsid w:val="00DB76EB"/>
    <w:rsid w:val="00DC5FB8"/>
    <w:rsid w:val="00DD20DC"/>
    <w:rsid w:val="00DD2DFC"/>
    <w:rsid w:val="00DD33B4"/>
    <w:rsid w:val="00DD40B5"/>
    <w:rsid w:val="00DD706D"/>
    <w:rsid w:val="00DE42CC"/>
    <w:rsid w:val="00DE5AE8"/>
    <w:rsid w:val="00DF6EDD"/>
    <w:rsid w:val="00DF7FC8"/>
    <w:rsid w:val="00E035D4"/>
    <w:rsid w:val="00E11183"/>
    <w:rsid w:val="00E14762"/>
    <w:rsid w:val="00E20C87"/>
    <w:rsid w:val="00E23280"/>
    <w:rsid w:val="00E275FF"/>
    <w:rsid w:val="00E301DA"/>
    <w:rsid w:val="00E37C7D"/>
    <w:rsid w:val="00E404D6"/>
    <w:rsid w:val="00E4253B"/>
    <w:rsid w:val="00E43688"/>
    <w:rsid w:val="00E44C65"/>
    <w:rsid w:val="00E45D7D"/>
    <w:rsid w:val="00E52800"/>
    <w:rsid w:val="00E74739"/>
    <w:rsid w:val="00E765C8"/>
    <w:rsid w:val="00E767AB"/>
    <w:rsid w:val="00E87492"/>
    <w:rsid w:val="00E878CE"/>
    <w:rsid w:val="00E91E22"/>
    <w:rsid w:val="00E935D3"/>
    <w:rsid w:val="00E96EA7"/>
    <w:rsid w:val="00EB25C8"/>
    <w:rsid w:val="00EB4CAA"/>
    <w:rsid w:val="00EC08BF"/>
    <w:rsid w:val="00EC15FA"/>
    <w:rsid w:val="00ED41C0"/>
    <w:rsid w:val="00EE20AD"/>
    <w:rsid w:val="00EE6CDA"/>
    <w:rsid w:val="00EF1741"/>
    <w:rsid w:val="00EF1F7E"/>
    <w:rsid w:val="00EF401D"/>
    <w:rsid w:val="00EF638F"/>
    <w:rsid w:val="00F15EA0"/>
    <w:rsid w:val="00F16ED6"/>
    <w:rsid w:val="00F31ADE"/>
    <w:rsid w:val="00F326F3"/>
    <w:rsid w:val="00F33CC8"/>
    <w:rsid w:val="00F3416A"/>
    <w:rsid w:val="00F3755C"/>
    <w:rsid w:val="00F61E84"/>
    <w:rsid w:val="00F634C8"/>
    <w:rsid w:val="00F65BFA"/>
    <w:rsid w:val="00F674EF"/>
    <w:rsid w:val="00F707B7"/>
    <w:rsid w:val="00F710DF"/>
    <w:rsid w:val="00F7328B"/>
    <w:rsid w:val="00F737D1"/>
    <w:rsid w:val="00F82213"/>
    <w:rsid w:val="00F83525"/>
    <w:rsid w:val="00F84E4F"/>
    <w:rsid w:val="00F9124F"/>
    <w:rsid w:val="00F93BA6"/>
    <w:rsid w:val="00F93BC7"/>
    <w:rsid w:val="00F949E2"/>
    <w:rsid w:val="00F955A1"/>
    <w:rsid w:val="00F965E1"/>
    <w:rsid w:val="00FA089F"/>
    <w:rsid w:val="00FA67CF"/>
    <w:rsid w:val="00FA7F0F"/>
    <w:rsid w:val="00FA7F17"/>
    <w:rsid w:val="00FB6E6F"/>
    <w:rsid w:val="00FC1BAA"/>
    <w:rsid w:val="00FC3891"/>
    <w:rsid w:val="00FC432A"/>
    <w:rsid w:val="00FC5E00"/>
    <w:rsid w:val="00FC62AE"/>
    <w:rsid w:val="00FD3BF9"/>
    <w:rsid w:val="00FE6345"/>
    <w:rsid w:val="00FF232D"/>
    <w:rsid w:val="00FF5B83"/>
    <w:rsid w:val="00FF6C1E"/>
    <w:rsid w:val="00FF77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763D7"/>
  <w15:chartTrackingRefBased/>
  <w15:docId w15:val="{DB2C7C15-F8B6-4384-8750-E754C545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A15"/>
    <w:pPr>
      <w:spacing w:after="200" w:line="276" w:lineRule="auto"/>
    </w:pPr>
  </w:style>
  <w:style w:type="paragraph" w:styleId="Heading1">
    <w:name w:val="heading 1"/>
    <w:basedOn w:val="Normal"/>
    <w:next w:val="Normal"/>
    <w:link w:val="Heading1Char"/>
    <w:uiPriority w:val="9"/>
    <w:qFormat/>
    <w:rsid w:val="00B548C1"/>
    <w:pPr>
      <w:keepNext/>
      <w:keepLines/>
      <w:spacing w:after="0" w:line="240" w:lineRule="auto"/>
      <w:jc w:val="both"/>
      <w:outlineLvl w:val="0"/>
    </w:pPr>
    <w:rPr>
      <w:rFonts w:ascii="Times New Roman" w:eastAsiaTheme="majorEastAsia" w:hAnsi="Times New Roman" w:cstheme="majorBidi"/>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54F"/>
    <w:pPr>
      <w:ind w:left="720"/>
      <w:contextualSpacing/>
    </w:pPr>
  </w:style>
  <w:style w:type="paragraph" w:customStyle="1" w:styleId="oj-normal">
    <w:name w:val="oj-normal"/>
    <w:basedOn w:val="Normal"/>
    <w:rsid w:val="005E112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nhideWhenUsed/>
    <w:rsid w:val="0062168B"/>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Header">
    <w:name w:val="header"/>
    <w:basedOn w:val="Normal"/>
    <w:link w:val="HeaderChar"/>
    <w:uiPriority w:val="99"/>
    <w:unhideWhenUsed/>
    <w:rsid w:val="007E76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761C"/>
  </w:style>
  <w:style w:type="paragraph" w:styleId="Footer">
    <w:name w:val="footer"/>
    <w:basedOn w:val="Normal"/>
    <w:link w:val="FooterChar"/>
    <w:uiPriority w:val="99"/>
    <w:unhideWhenUsed/>
    <w:rsid w:val="007E76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761C"/>
  </w:style>
  <w:style w:type="paragraph" w:styleId="Revision">
    <w:name w:val="Revision"/>
    <w:hidden/>
    <w:uiPriority w:val="99"/>
    <w:semiHidden/>
    <w:rsid w:val="00EE6CDA"/>
    <w:pPr>
      <w:spacing w:after="0" w:line="240" w:lineRule="auto"/>
    </w:pPr>
  </w:style>
  <w:style w:type="character" w:styleId="CommentReference">
    <w:name w:val="annotation reference"/>
    <w:basedOn w:val="DefaultParagraphFont"/>
    <w:uiPriority w:val="99"/>
    <w:semiHidden/>
    <w:unhideWhenUsed/>
    <w:rsid w:val="00F84E4F"/>
    <w:rPr>
      <w:sz w:val="16"/>
      <w:szCs w:val="16"/>
    </w:rPr>
  </w:style>
  <w:style w:type="paragraph" w:styleId="CommentText">
    <w:name w:val="annotation text"/>
    <w:basedOn w:val="Normal"/>
    <w:link w:val="CommentTextChar"/>
    <w:uiPriority w:val="99"/>
    <w:unhideWhenUsed/>
    <w:rsid w:val="00F84E4F"/>
    <w:pPr>
      <w:spacing w:after="190" w:line="240" w:lineRule="auto"/>
      <w:ind w:left="10" w:right="4" w:hanging="10"/>
      <w:jc w:val="both"/>
    </w:pPr>
    <w:rPr>
      <w:rFonts w:ascii="Arial" w:eastAsia="Arial" w:hAnsi="Arial" w:cs="Arial"/>
      <w:color w:val="000000"/>
      <w:sz w:val="20"/>
      <w:szCs w:val="20"/>
      <w:lang w:eastAsia="hr-HR"/>
    </w:rPr>
  </w:style>
  <w:style w:type="character" w:customStyle="1" w:styleId="CommentTextChar">
    <w:name w:val="Comment Text Char"/>
    <w:basedOn w:val="DefaultParagraphFont"/>
    <w:link w:val="CommentText"/>
    <w:uiPriority w:val="99"/>
    <w:rsid w:val="00F84E4F"/>
    <w:rPr>
      <w:rFonts w:ascii="Arial" w:eastAsia="Arial" w:hAnsi="Arial" w:cs="Arial"/>
      <w:color w:val="000000"/>
      <w:sz w:val="20"/>
      <w:szCs w:val="20"/>
      <w:lang w:eastAsia="hr-HR"/>
    </w:rPr>
  </w:style>
  <w:style w:type="paragraph" w:styleId="CommentSubject">
    <w:name w:val="annotation subject"/>
    <w:basedOn w:val="CommentText"/>
    <w:next w:val="CommentText"/>
    <w:link w:val="CommentSubjectChar"/>
    <w:uiPriority w:val="99"/>
    <w:semiHidden/>
    <w:unhideWhenUsed/>
    <w:rsid w:val="00D96736"/>
    <w:pPr>
      <w:spacing w:after="200"/>
      <w:ind w:left="0" w:right="0" w:firstLine="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D96736"/>
    <w:rPr>
      <w:rFonts w:ascii="Arial" w:eastAsia="Arial" w:hAnsi="Arial" w:cs="Arial"/>
      <w:b/>
      <w:bCs/>
      <w:color w:val="000000"/>
      <w:sz w:val="20"/>
      <w:szCs w:val="20"/>
      <w:lang w:eastAsia="hr-HR"/>
    </w:rPr>
  </w:style>
  <w:style w:type="character" w:styleId="Hyperlink">
    <w:name w:val="Hyperlink"/>
    <w:basedOn w:val="DefaultParagraphFont"/>
    <w:uiPriority w:val="99"/>
    <w:unhideWhenUsed/>
    <w:rsid w:val="00563237"/>
    <w:rPr>
      <w:color w:val="0563C1" w:themeColor="hyperlink"/>
      <w:u w:val="single"/>
    </w:rPr>
  </w:style>
  <w:style w:type="character" w:customStyle="1" w:styleId="Heading1Char">
    <w:name w:val="Heading 1 Char"/>
    <w:basedOn w:val="DefaultParagraphFont"/>
    <w:link w:val="Heading1"/>
    <w:uiPriority w:val="9"/>
    <w:rsid w:val="00B548C1"/>
    <w:rPr>
      <w:rFonts w:ascii="Times New Roman" w:eastAsiaTheme="majorEastAsia" w:hAnsi="Times New Roman" w:cstheme="majorBidi"/>
      <w:color w:val="000000" w:themeColor="text1"/>
      <w:sz w:val="24"/>
      <w:szCs w:val="32"/>
    </w:rPr>
  </w:style>
  <w:style w:type="numbering" w:customStyle="1" w:styleId="Trenutnipopis1">
    <w:name w:val="Trenutni popis1"/>
    <w:uiPriority w:val="99"/>
    <w:rsid w:val="00AF2E04"/>
    <w:pPr>
      <w:numPr>
        <w:numId w:val="38"/>
      </w:numPr>
    </w:pPr>
  </w:style>
  <w:style w:type="paragraph" w:styleId="FootnoteText">
    <w:name w:val="footnote text"/>
    <w:basedOn w:val="Normal"/>
    <w:link w:val="FootnoteTextChar"/>
    <w:uiPriority w:val="99"/>
    <w:semiHidden/>
    <w:unhideWhenUsed/>
    <w:rsid w:val="00B258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839"/>
    <w:rPr>
      <w:sz w:val="20"/>
      <w:szCs w:val="20"/>
    </w:rPr>
  </w:style>
  <w:style w:type="character" w:styleId="FootnoteReference">
    <w:name w:val="footnote reference"/>
    <w:basedOn w:val="DefaultParagraphFont"/>
    <w:uiPriority w:val="99"/>
    <w:semiHidden/>
    <w:unhideWhenUsed/>
    <w:rsid w:val="00B25839"/>
    <w:rPr>
      <w:vertAlign w:val="superscript"/>
    </w:rPr>
  </w:style>
  <w:style w:type="paragraph" w:styleId="NoSpacing">
    <w:name w:val="No Spacing"/>
    <w:uiPriority w:val="1"/>
    <w:qFormat/>
    <w:rsid w:val="00326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3483">
      <w:bodyDiv w:val="1"/>
      <w:marLeft w:val="0"/>
      <w:marRight w:val="0"/>
      <w:marTop w:val="0"/>
      <w:marBottom w:val="0"/>
      <w:divBdr>
        <w:top w:val="none" w:sz="0" w:space="0" w:color="auto"/>
        <w:left w:val="none" w:sz="0" w:space="0" w:color="auto"/>
        <w:bottom w:val="none" w:sz="0" w:space="0" w:color="auto"/>
        <w:right w:val="none" w:sz="0" w:space="0" w:color="auto"/>
      </w:divBdr>
      <w:divsChild>
        <w:div w:id="829101984">
          <w:marLeft w:val="-225"/>
          <w:marRight w:val="-225"/>
          <w:marTop w:val="0"/>
          <w:marBottom w:val="0"/>
          <w:divBdr>
            <w:top w:val="none" w:sz="0" w:space="0" w:color="auto"/>
            <w:left w:val="none" w:sz="0" w:space="0" w:color="auto"/>
            <w:bottom w:val="none" w:sz="0" w:space="0" w:color="auto"/>
            <w:right w:val="none" w:sz="0" w:space="0" w:color="auto"/>
          </w:divBdr>
        </w:div>
        <w:div w:id="670722949">
          <w:marLeft w:val="-225"/>
          <w:marRight w:val="-225"/>
          <w:marTop w:val="0"/>
          <w:marBottom w:val="0"/>
          <w:divBdr>
            <w:top w:val="none" w:sz="0" w:space="0" w:color="auto"/>
            <w:left w:val="none" w:sz="0" w:space="0" w:color="auto"/>
            <w:bottom w:val="none" w:sz="0" w:space="0" w:color="auto"/>
            <w:right w:val="none" w:sz="0" w:space="0" w:color="auto"/>
          </w:divBdr>
          <w:divsChild>
            <w:div w:id="456607533">
              <w:marLeft w:val="75"/>
              <w:marRight w:val="0"/>
              <w:marTop w:val="0"/>
              <w:marBottom w:val="0"/>
              <w:divBdr>
                <w:top w:val="none" w:sz="0" w:space="0" w:color="auto"/>
                <w:left w:val="none" w:sz="0" w:space="0" w:color="auto"/>
                <w:bottom w:val="none" w:sz="0" w:space="0" w:color="auto"/>
                <w:right w:val="none" w:sz="0" w:space="0" w:color="auto"/>
              </w:divBdr>
              <w:divsChild>
                <w:div w:id="1476413769">
                  <w:marLeft w:val="0"/>
                  <w:marRight w:val="0"/>
                  <w:marTop w:val="0"/>
                  <w:marBottom w:val="0"/>
                  <w:divBdr>
                    <w:top w:val="none" w:sz="0" w:space="0" w:color="auto"/>
                    <w:left w:val="none" w:sz="0" w:space="0" w:color="auto"/>
                    <w:bottom w:val="none" w:sz="0" w:space="0" w:color="auto"/>
                    <w:right w:val="none" w:sz="0" w:space="0" w:color="auto"/>
                  </w:divBdr>
                </w:div>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8094">
          <w:marLeft w:val="-225"/>
          <w:marRight w:val="-225"/>
          <w:marTop w:val="0"/>
          <w:marBottom w:val="0"/>
          <w:divBdr>
            <w:top w:val="none" w:sz="0" w:space="0" w:color="auto"/>
            <w:left w:val="none" w:sz="0" w:space="0" w:color="auto"/>
            <w:bottom w:val="none" w:sz="0" w:space="0" w:color="auto"/>
            <w:right w:val="none" w:sz="0" w:space="0" w:color="auto"/>
          </w:divBdr>
        </w:div>
        <w:div w:id="1464929165">
          <w:marLeft w:val="-225"/>
          <w:marRight w:val="-225"/>
          <w:marTop w:val="0"/>
          <w:marBottom w:val="0"/>
          <w:divBdr>
            <w:top w:val="none" w:sz="0" w:space="0" w:color="auto"/>
            <w:left w:val="none" w:sz="0" w:space="0" w:color="auto"/>
            <w:bottom w:val="none" w:sz="0" w:space="0" w:color="auto"/>
            <w:right w:val="none" w:sz="0" w:space="0" w:color="auto"/>
          </w:divBdr>
        </w:div>
        <w:div w:id="795639386">
          <w:marLeft w:val="-225"/>
          <w:marRight w:val="-225"/>
          <w:marTop w:val="0"/>
          <w:marBottom w:val="0"/>
          <w:divBdr>
            <w:top w:val="none" w:sz="0" w:space="0" w:color="auto"/>
            <w:left w:val="none" w:sz="0" w:space="0" w:color="auto"/>
            <w:bottom w:val="none" w:sz="0" w:space="0" w:color="auto"/>
            <w:right w:val="none" w:sz="0" w:space="0" w:color="auto"/>
          </w:divBdr>
        </w:div>
        <w:div w:id="2003855327">
          <w:marLeft w:val="-225"/>
          <w:marRight w:val="-225"/>
          <w:marTop w:val="0"/>
          <w:marBottom w:val="0"/>
          <w:divBdr>
            <w:top w:val="none" w:sz="0" w:space="0" w:color="auto"/>
            <w:left w:val="none" w:sz="0" w:space="0" w:color="auto"/>
            <w:bottom w:val="none" w:sz="0" w:space="0" w:color="auto"/>
            <w:right w:val="none" w:sz="0" w:space="0" w:color="auto"/>
          </w:divBdr>
        </w:div>
        <w:div w:id="1946309764">
          <w:marLeft w:val="-225"/>
          <w:marRight w:val="-225"/>
          <w:marTop w:val="0"/>
          <w:marBottom w:val="0"/>
          <w:divBdr>
            <w:top w:val="none" w:sz="0" w:space="0" w:color="auto"/>
            <w:left w:val="none" w:sz="0" w:space="0" w:color="auto"/>
            <w:bottom w:val="none" w:sz="0" w:space="0" w:color="auto"/>
            <w:right w:val="none" w:sz="0" w:space="0" w:color="auto"/>
          </w:divBdr>
        </w:div>
        <w:div w:id="1689334297">
          <w:marLeft w:val="-225"/>
          <w:marRight w:val="-225"/>
          <w:marTop w:val="0"/>
          <w:marBottom w:val="0"/>
          <w:divBdr>
            <w:top w:val="none" w:sz="0" w:space="0" w:color="auto"/>
            <w:left w:val="none" w:sz="0" w:space="0" w:color="auto"/>
            <w:bottom w:val="none" w:sz="0" w:space="0" w:color="auto"/>
            <w:right w:val="none" w:sz="0" w:space="0" w:color="auto"/>
          </w:divBdr>
        </w:div>
        <w:div w:id="178158939">
          <w:marLeft w:val="-225"/>
          <w:marRight w:val="-225"/>
          <w:marTop w:val="0"/>
          <w:marBottom w:val="0"/>
          <w:divBdr>
            <w:top w:val="none" w:sz="0" w:space="0" w:color="auto"/>
            <w:left w:val="none" w:sz="0" w:space="0" w:color="auto"/>
            <w:bottom w:val="none" w:sz="0" w:space="0" w:color="auto"/>
            <w:right w:val="none" w:sz="0" w:space="0" w:color="auto"/>
          </w:divBdr>
        </w:div>
        <w:div w:id="1209534793">
          <w:marLeft w:val="-225"/>
          <w:marRight w:val="-225"/>
          <w:marTop w:val="0"/>
          <w:marBottom w:val="0"/>
          <w:divBdr>
            <w:top w:val="none" w:sz="0" w:space="0" w:color="auto"/>
            <w:left w:val="none" w:sz="0" w:space="0" w:color="auto"/>
            <w:bottom w:val="none" w:sz="0" w:space="0" w:color="auto"/>
            <w:right w:val="none" w:sz="0" w:space="0" w:color="auto"/>
          </w:divBdr>
        </w:div>
        <w:div w:id="876088639">
          <w:marLeft w:val="-225"/>
          <w:marRight w:val="-225"/>
          <w:marTop w:val="0"/>
          <w:marBottom w:val="0"/>
          <w:divBdr>
            <w:top w:val="none" w:sz="0" w:space="0" w:color="auto"/>
            <w:left w:val="none" w:sz="0" w:space="0" w:color="auto"/>
            <w:bottom w:val="none" w:sz="0" w:space="0" w:color="auto"/>
            <w:right w:val="none" w:sz="0" w:space="0" w:color="auto"/>
          </w:divBdr>
        </w:div>
        <w:div w:id="595988249">
          <w:marLeft w:val="-225"/>
          <w:marRight w:val="-225"/>
          <w:marTop w:val="0"/>
          <w:marBottom w:val="0"/>
          <w:divBdr>
            <w:top w:val="none" w:sz="0" w:space="0" w:color="auto"/>
            <w:left w:val="none" w:sz="0" w:space="0" w:color="auto"/>
            <w:bottom w:val="none" w:sz="0" w:space="0" w:color="auto"/>
            <w:right w:val="none" w:sz="0" w:space="0" w:color="auto"/>
          </w:divBdr>
        </w:div>
        <w:div w:id="1188257727">
          <w:marLeft w:val="-225"/>
          <w:marRight w:val="-225"/>
          <w:marTop w:val="0"/>
          <w:marBottom w:val="0"/>
          <w:divBdr>
            <w:top w:val="none" w:sz="0" w:space="0" w:color="auto"/>
            <w:left w:val="none" w:sz="0" w:space="0" w:color="auto"/>
            <w:bottom w:val="none" w:sz="0" w:space="0" w:color="auto"/>
            <w:right w:val="none" w:sz="0" w:space="0" w:color="auto"/>
          </w:divBdr>
        </w:div>
        <w:div w:id="1158692493">
          <w:marLeft w:val="-225"/>
          <w:marRight w:val="-225"/>
          <w:marTop w:val="0"/>
          <w:marBottom w:val="0"/>
          <w:divBdr>
            <w:top w:val="none" w:sz="0" w:space="0" w:color="auto"/>
            <w:left w:val="none" w:sz="0" w:space="0" w:color="auto"/>
            <w:bottom w:val="none" w:sz="0" w:space="0" w:color="auto"/>
            <w:right w:val="none" w:sz="0" w:space="0" w:color="auto"/>
          </w:divBdr>
        </w:div>
        <w:div w:id="1005325981">
          <w:marLeft w:val="-225"/>
          <w:marRight w:val="-225"/>
          <w:marTop w:val="0"/>
          <w:marBottom w:val="0"/>
          <w:divBdr>
            <w:top w:val="none" w:sz="0" w:space="0" w:color="auto"/>
            <w:left w:val="none" w:sz="0" w:space="0" w:color="auto"/>
            <w:bottom w:val="none" w:sz="0" w:space="0" w:color="auto"/>
            <w:right w:val="none" w:sz="0" w:space="0" w:color="auto"/>
          </w:divBdr>
        </w:div>
        <w:div w:id="593049554">
          <w:marLeft w:val="-225"/>
          <w:marRight w:val="-225"/>
          <w:marTop w:val="0"/>
          <w:marBottom w:val="0"/>
          <w:divBdr>
            <w:top w:val="none" w:sz="0" w:space="0" w:color="auto"/>
            <w:left w:val="none" w:sz="0" w:space="0" w:color="auto"/>
            <w:bottom w:val="none" w:sz="0" w:space="0" w:color="auto"/>
            <w:right w:val="none" w:sz="0" w:space="0" w:color="auto"/>
          </w:divBdr>
        </w:div>
        <w:div w:id="306513850">
          <w:marLeft w:val="-225"/>
          <w:marRight w:val="-225"/>
          <w:marTop w:val="0"/>
          <w:marBottom w:val="0"/>
          <w:divBdr>
            <w:top w:val="none" w:sz="0" w:space="0" w:color="auto"/>
            <w:left w:val="none" w:sz="0" w:space="0" w:color="auto"/>
            <w:bottom w:val="none" w:sz="0" w:space="0" w:color="auto"/>
            <w:right w:val="none" w:sz="0" w:space="0" w:color="auto"/>
          </w:divBdr>
        </w:div>
        <w:div w:id="1832603804">
          <w:marLeft w:val="-225"/>
          <w:marRight w:val="-225"/>
          <w:marTop w:val="0"/>
          <w:marBottom w:val="0"/>
          <w:divBdr>
            <w:top w:val="none" w:sz="0" w:space="0" w:color="auto"/>
            <w:left w:val="none" w:sz="0" w:space="0" w:color="auto"/>
            <w:bottom w:val="none" w:sz="0" w:space="0" w:color="auto"/>
            <w:right w:val="none" w:sz="0" w:space="0" w:color="auto"/>
          </w:divBdr>
        </w:div>
        <w:div w:id="191890881">
          <w:marLeft w:val="-225"/>
          <w:marRight w:val="-225"/>
          <w:marTop w:val="0"/>
          <w:marBottom w:val="0"/>
          <w:divBdr>
            <w:top w:val="none" w:sz="0" w:space="0" w:color="auto"/>
            <w:left w:val="none" w:sz="0" w:space="0" w:color="auto"/>
            <w:bottom w:val="none" w:sz="0" w:space="0" w:color="auto"/>
            <w:right w:val="none" w:sz="0" w:space="0" w:color="auto"/>
          </w:divBdr>
        </w:div>
        <w:div w:id="1501699909">
          <w:marLeft w:val="-225"/>
          <w:marRight w:val="-225"/>
          <w:marTop w:val="0"/>
          <w:marBottom w:val="0"/>
          <w:divBdr>
            <w:top w:val="none" w:sz="0" w:space="0" w:color="auto"/>
            <w:left w:val="none" w:sz="0" w:space="0" w:color="auto"/>
            <w:bottom w:val="none" w:sz="0" w:space="0" w:color="auto"/>
            <w:right w:val="none" w:sz="0" w:space="0" w:color="auto"/>
          </w:divBdr>
        </w:div>
        <w:div w:id="428694045">
          <w:marLeft w:val="-225"/>
          <w:marRight w:val="-225"/>
          <w:marTop w:val="0"/>
          <w:marBottom w:val="0"/>
          <w:divBdr>
            <w:top w:val="none" w:sz="0" w:space="0" w:color="auto"/>
            <w:left w:val="none" w:sz="0" w:space="0" w:color="auto"/>
            <w:bottom w:val="none" w:sz="0" w:space="0" w:color="auto"/>
            <w:right w:val="none" w:sz="0" w:space="0" w:color="auto"/>
          </w:divBdr>
        </w:div>
        <w:div w:id="671835109">
          <w:marLeft w:val="-225"/>
          <w:marRight w:val="-225"/>
          <w:marTop w:val="0"/>
          <w:marBottom w:val="0"/>
          <w:divBdr>
            <w:top w:val="none" w:sz="0" w:space="0" w:color="auto"/>
            <w:left w:val="none" w:sz="0" w:space="0" w:color="auto"/>
            <w:bottom w:val="none" w:sz="0" w:space="0" w:color="auto"/>
            <w:right w:val="none" w:sz="0" w:space="0" w:color="auto"/>
          </w:divBdr>
        </w:div>
        <w:div w:id="1667443154">
          <w:marLeft w:val="-225"/>
          <w:marRight w:val="-225"/>
          <w:marTop w:val="0"/>
          <w:marBottom w:val="0"/>
          <w:divBdr>
            <w:top w:val="none" w:sz="0" w:space="0" w:color="auto"/>
            <w:left w:val="none" w:sz="0" w:space="0" w:color="auto"/>
            <w:bottom w:val="none" w:sz="0" w:space="0" w:color="auto"/>
            <w:right w:val="none" w:sz="0" w:space="0" w:color="auto"/>
          </w:divBdr>
        </w:div>
        <w:div w:id="1884055431">
          <w:marLeft w:val="-225"/>
          <w:marRight w:val="-225"/>
          <w:marTop w:val="0"/>
          <w:marBottom w:val="0"/>
          <w:divBdr>
            <w:top w:val="none" w:sz="0" w:space="0" w:color="auto"/>
            <w:left w:val="none" w:sz="0" w:space="0" w:color="auto"/>
            <w:bottom w:val="none" w:sz="0" w:space="0" w:color="auto"/>
            <w:right w:val="none" w:sz="0" w:space="0" w:color="auto"/>
          </w:divBdr>
        </w:div>
        <w:div w:id="1496646251">
          <w:marLeft w:val="-225"/>
          <w:marRight w:val="-225"/>
          <w:marTop w:val="0"/>
          <w:marBottom w:val="0"/>
          <w:divBdr>
            <w:top w:val="none" w:sz="0" w:space="0" w:color="auto"/>
            <w:left w:val="none" w:sz="0" w:space="0" w:color="auto"/>
            <w:bottom w:val="none" w:sz="0" w:space="0" w:color="auto"/>
            <w:right w:val="none" w:sz="0" w:space="0" w:color="auto"/>
          </w:divBdr>
        </w:div>
        <w:div w:id="966934889">
          <w:marLeft w:val="-225"/>
          <w:marRight w:val="-225"/>
          <w:marTop w:val="0"/>
          <w:marBottom w:val="0"/>
          <w:divBdr>
            <w:top w:val="none" w:sz="0" w:space="0" w:color="auto"/>
            <w:left w:val="none" w:sz="0" w:space="0" w:color="auto"/>
            <w:bottom w:val="none" w:sz="0" w:space="0" w:color="auto"/>
            <w:right w:val="none" w:sz="0" w:space="0" w:color="auto"/>
          </w:divBdr>
        </w:div>
        <w:div w:id="89547635">
          <w:marLeft w:val="-225"/>
          <w:marRight w:val="-225"/>
          <w:marTop w:val="0"/>
          <w:marBottom w:val="0"/>
          <w:divBdr>
            <w:top w:val="none" w:sz="0" w:space="0" w:color="auto"/>
            <w:left w:val="none" w:sz="0" w:space="0" w:color="auto"/>
            <w:bottom w:val="none" w:sz="0" w:space="0" w:color="auto"/>
            <w:right w:val="none" w:sz="0" w:space="0" w:color="auto"/>
          </w:divBdr>
        </w:div>
        <w:div w:id="1732727641">
          <w:marLeft w:val="-225"/>
          <w:marRight w:val="-225"/>
          <w:marTop w:val="0"/>
          <w:marBottom w:val="0"/>
          <w:divBdr>
            <w:top w:val="none" w:sz="0" w:space="0" w:color="auto"/>
            <w:left w:val="none" w:sz="0" w:space="0" w:color="auto"/>
            <w:bottom w:val="none" w:sz="0" w:space="0" w:color="auto"/>
            <w:right w:val="none" w:sz="0" w:space="0" w:color="auto"/>
          </w:divBdr>
        </w:div>
        <w:div w:id="577060006">
          <w:marLeft w:val="-225"/>
          <w:marRight w:val="-225"/>
          <w:marTop w:val="0"/>
          <w:marBottom w:val="0"/>
          <w:divBdr>
            <w:top w:val="none" w:sz="0" w:space="0" w:color="auto"/>
            <w:left w:val="none" w:sz="0" w:space="0" w:color="auto"/>
            <w:bottom w:val="none" w:sz="0" w:space="0" w:color="auto"/>
            <w:right w:val="none" w:sz="0" w:space="0" w:color="auto"/>
          </w:divBdr>
        </w:div>
        <w:div w:id="1423258320">
          <w:marLeft w:val="-225"/>
          <w:marRight w:val="-225"/>
          <w:marTop w:val="0"/>
          <w:marBottom w:val="0"/>
          <w:divBdr>
            <w:top w:val="none" w:sz="0" w:space="0" w:color="auto"/>
            <w:left w:val="none" w:sz="0" w:space="0" w:color="auto"/>
            <w:bottom w:val="none" w:sz="0" w:space="0" w:color="auto"/>
            <w:right w:val="none" w:sz="0" w:space="0" w:color="auto"/>
          </w:divBdr>
        </w:div>
        <w:div w:id="1881045925">
          <w:marLeft w:val="-225"/>
          <w:marRight w:val="-225"/>
          <w:marTop w:val="0"/>
          <w:marBottom w:val="0"/>
          <w:divBdr>
            <w:top w:val="none" w:sz="0" w:space="0" w:color="auto"/>
            <w:left w:val="none" w:sz="0" w:space="0" w:color="auto"/>
            <w:bottom w:val="none" w:sz="0" w:space="0" w:color="auto"/>
            <w:right w:val="none" w:sz="0" w:space="0" w:color="auto"/>
          </w:divBdr>
        </w:div>
        <w:div w:id="197863504">
          <w:marLeft w:val="-225"/>
          <w:marRight w:val="-225"/>
          <w:marTop w:val="0"/>
          <w:marBottom w:val="0"/>
          <w:divBdr>
            <w:top w:val="none" w:sz="0" w:space="0" w:color="auto"/>
            <w:left w:val="none" w:sz="0" w:space="0" w:color="auto"/>
            <w:bottom w:val="none" w:sz="0" w:space="0" w:color="auto"/>
            <w:right w:val="none" w:sz="0" w:space="0" w:color="auto"/>
          </w:divBdr>
        </w:div>
        <w:div w:id="215507552">
          <w:marLeft w:val="-225"/>
          <w:marRight w:val="-225"/>
          <w:marTop w:val="0"/>
          <w:marBottom w:val="0"/>
          <w:divBdr>
            <w:top w:val="none" w:sz="0" w:space="0" w:color="auto"/>
            <w:left w:val="none" w:sz="0" w:space="0" w:color="auto"/>
            <w:bottom w:val="none" w:sz="0" w:space="0" w:color="auto"/>
            <w:right w:val="none" w:sz="0" w:space="0" w:color="auto"/>
          </w:divBdr>
        </w:div>
        <w:div w:id="880434568">
          <w:marLeft w:val="-225"/>
          <w:marRight w:val="-225"/>
          <w:marTop w:val="0"/>
          <w:marBottom w:val="0"/>
          <w:divBdr>
            <w:top w:val="none" w:sz="0" w:space="0" w:color="auto"/>
            <w:left w:val="none" w:sz="0" w:space="0" w:color="auto"/>
            <w:bottom w:val="none" w:sz="0" w:space="0" w:color="auto"/>
            <w:right w:val="none" w:sz="0" w:space="0" w:color="auto"/>
          </w:divBdr>
        </w:div>
        <w:div w:id="1449087044">
          <w:marLeft w:val="-225"/>
          <w:marRight w:val="-225"/>
          <w:marTop w:val="0"/>
          <w:marBottom w:val="0"/>
          <w:divBdr>
            <w:top w:val="none" w:sz="0" w:space="0" w:color="auto"/>
            <w:left w:val="none" w:sz="0" w:space="0" w:color="auto"/>
            <w:bottom w:val="none" w:sz="0" w:space="0" w:color="auto"/>
            <w:right w:val="none" w:sz="0" w:space="0" w:color="auto"/>
          </w:divBdr>
        </w:div>
        <w:div w:id="1724056289">
          <w:marLeft w:val="-225"/>
          <w:marRight w:val="-225"/>
          <w:marTop w:val="0"/>
          <w:marBottom w:val="0"/>
          <w:divBdr>
            <w:top w:val="none" w:sz="0" w:space="0" w:color="auto"/>
            <w:left w:val="none" w:sz="0" w:space="0" w:color="auto"/>
            <w:bottom w:val="none" w:sz="0" w:space="0" w:color="auto"/>
            <w:right w:val="none" w:sz="0" w:space="0" w:color="auto"/>
          </w:divBdr>
        </w:div>
        <w:div w:id="149487909">
          <w:marLeft w:val="-225"/>
          <w:marRight w:val="-225"/>
          <w:marTop w:val="0"/>
          <w:marBottom w:val="0"/>
          <w:divBdr>
            <w:top w:val="none" w:sz="0" w:space="0" w:color="auto"/>
            <w:left w:val="none" w:sz="0" w:space="0" w:color="auto"/>
            <w:bottom w:val="none" w:sz="0" w:space="0" w:color="auto"/>
            <w:right w:val="none" w:sz="0" w:space="0" w:color="auto"/>
          </w:divBdr>
        </w:div>
        <w:div w:id="1579363323">
          <w:marLeft w:val="-225"/>
          <w:marRight w:val="-225"/>
          <w:marTop w:val="0"/>
          <w:marBottom w:val="0"/>
          <w:divBdr>
            <w:top w:val="none" w:sz="0" w:space="0" w:color="auto"/>
            <w:left w:val="none" w:sz="0" w:space="0" w:color="auto"/>
            <w:bottom w:val="none" w:sz="0" w:space="0" w:color="auto"/>
            <w:right w:val="none" w:sz="0" w:space="0" w:color="auto"/>
          </w:divBdr>
        </w:div>
        <w:div w:id="1275215920">
          <w:marLeft w:val="-225"/>
          <w:marRight w:val="-225"/>
          <w:marTop w:val="0"/>
          <w:marBottom w:val="0"/>
          <w:divBdr>
            <w:top w:val="none" w:sz="0" w:space="0" w:color="auto"/>
            <w:left w:val="none" w:sz="0" w:space="0" w:color="auto"/>
            <w:bottom w:val="none" w:sz="0" w:space="0" w:color="auto"/>
            <w:right w:val="none" w:sz="0" w:space="0" w:color="auto"/>
          </w:divBdr>
        </w:div>
      </w:divsChild>
    </w:div>
    <w:div w:id="933321098">
      <w:bodyDiv w:val="1"/>
      <w:marLeft w:val="0"/>
      <w:marRight w:val="0"/>
      <w:marTop w:val="0"/>
      <w:marBottom w:val="0"/>
      <w:divBdr>
        <w:top w:val="none" w:sz="0" w:space="0" w:color="auto"/>
        <w:left w:val="none" w:sz="0" w:space="0" w:color="auto"/>
        <w:bottom w:val="none" w:sz="0" w:space="0" w:color="auto"/>
        <w:right w:val="none" w:sz="0" w:space="0" w:color="auto"/>
      </w:divBdr>
      <w:divsChild>
        <w:div w:id="244656082">
          <w:marLeft w:val="-225"/>
          <w:marRight w:val="-225"/>
          <w:marTop w:val="0"/>
          <w:marBottom w:val="0"/>
          <w:divBdr>
            <w:top w:val="none" w:sz="0" w:space="0" w:color="auto"/>
            <w:left w:val="none" w:sz="0" w:space="0" w:color="auto"/>
            <w:bottom w:val="none" w:sz="0" w:space="0" w:color="auto"/>
            <w:right w:val="none" w:sz="0" w:space="0" w:color="auto"/>
          </w:divBdr>
        </w:div>
        <w:div w:id="882130212">
          <w:marLeft w:val="-225"/>
          <w:marRight w:val="-225"/>
          <w:marTop w:val="0"/>
          <w:marBottom w:val="0"/>
          <w:divBdr>
            <w:top w:val="none" w:sz="0" w:space="0" w:color="auto"/>
            <w:left w:val="none" w:sz="0" w:space="0" w:color="auto"/>
            <w:bottom w:val="none" w:sz="0" w:space="0" w:color="auto"/>
            <w:right w:val="none" w:sz="0" w:space="0" w:color="auto"/>
          </w:divBdr>
        </w:div>
        <w:div w:id="861044189">
          <w:marLeft w:val="-225"/>
          <w:marRight w:val="-225"/>
          <w:marTop w:val="0"/>
          <w:marBottom w:val="0"/>
          <w:divBdr>
            <w:top w:val="none" w:sz="0" w:space="0" w:color="auto"/>
            <w:left w:val="none" w:sz="0" w:space="0" w:color="auto"/>
            <w:bottom w:val="none" w:sz="0" w:space="0" w:color="auto"/>
            <w:right w:val="none" w:sz="0" w:space="0" w:color="auto"/>
          </w:divBdr>
        </w:div>
      </w:divsChild>
    </w:div>
    <w:div w:id="1282422939">
      <w:bodyDiv w:val="1"/>
      <w:marLeft w:val="0"/>
      <w:marRight w:val="0"/>
      <w:marTop w:val="0"/>
      <w:marBottom w:val="0"/>
      <w:divBdr>
        <w:top w:val="none" w:sz="0" w:space="0" w:color="auto"/>
        <w:left w:val="none" w:sz="0" w:space="0" w:color="auto"/>
        <w:bottom w:val="none" w:sz="0" w:space="0" w:color="auto"/>
        <w:right w:val="none" w:sz="0" w:space="0" w:color="auto"/>
      </w:divBdr>
      <w:divsChild>
        <w:div w:id="2132892383">
          <w:marLeft w:val="0"/>
          <w:marRight w:val="0"/>
          <w:marTop w:val="0"/>
          <w:marBottom w:val="0"/>
          <w:divBdr>
            <w:top w:val="none" w:sz="0" w:space="0" w:color="auto"/>
            <w:left w:val="none" w:sz="0" w:space="0" w:color="auto"/>
            <w:bottom w:val="none" w:sz="0" w:space="0" w:color="auto"/>
            <w:right w:val="none" w:sz="0" w:space="0" w:color="auto"/>
          </w:divBdr>
        </w:div>
      </w:divsChild>
    </w:div>
    <w:div w:id="20712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eur-lex.europa.eu/legal-content/HR/TXT/HTML/?uri=CELEX:32006L0054" TargetMode="External"/><Relationship Id="rId3" Type="http://schemas.openxmlformats.org/officeDocument/2006/relationships/customXml" Target="../customXml/item3.xml"/><Relationship Id="rId21" Type="http://schemas.openxmlformats.org/officeDocument/2006/relationships/hyperlink" Target="https://eur-lex.europa.eu/legal-content/HR/TXT/HTML/?uri=CELEX:32016L2341"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ur-lex.europa.eu/legal-content/HR/TXT/HTML/?uri=CELEX:31998L004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HR/TXT/HTML/?uri=CELEX:31988L0361" TargetMode="External"/><Relationship Id="rId20" Type="http://schemas.openxmlformats.org/officeDocument/2006/relationships/hyperlink" Target="https://eur-lex.europa.eu/legal-content/HR/TXT/HTML/?uri=CELEX:32014L005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ur-lex.europa.eu/legal-content/HR/TXT/HTML/?uri=CELEX:32010L004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494813a-d0d8-4dad-94cb-0d196f36ba15">
      <UserInfo>
        <DisplayName>Dora Podrug</DisplayName>
        <AccountId>3507</AccountId>
        <AccountType/>
      </UserInfo>
      <UserInfo>
        <DisplayName>Marija Vuletić</DisplayName>
        <AccountId>3612</AccountId>
        <AccountType/>
      </UserInfo>
    </SharedWithUsers>
    <_dlc_DocId xmlns="a494813a-d0d8-4dad-94cb-0d196f36ba15">AZJMDCZ6QSYZ-1849078857-50327</_dlc_DocId>
    <_dlc_DocIdUrl xmlns="a494813a-d0d8-4dad-94cb-0d196f36ba15">
      <Url>https://ekoordinacije.vlada.hr/koordinacija-gospodarstvo/_layouts/15/DocIdRedir.aspx?ID=AZJMDCZ6QSYZ-1849078857-50327</Url>
      <Description>AZJMDCZ6QSYZ-1849078857-50327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40DB6-65FE-406C-9F3C-1A2F11FCA4C5}">
  <ds:schemaRefs>
    <ds:schemaRef ds:uri="http://schemas.microsoft.com/sharepoint/events"/>
  </ds:schemaRefs>
</ds:datastoreItem>
</file>

<file path=customXml/itemProps2.xml><?xml version="1.0" encoding="utf-8"?>
<ds:datastoreItem xmlns:ds="http://schemas.openxmlformats.org/officeDocument/2006/customXml" ds:itemID="{185FE5AD-1C60-4411-BB0F-C1A81BFDAF55}">
  <ds:schemaRefs>
    <ds:schemaRef ds:uri="http://schemas.microsoft.com/sharepoint/v3/contenttype/forms"/>
  </ds:schemaRefs>
</ds:datastoreItem>
</file>

<file path=customXml/itemProps3.xml><?xml version="1.0" encoding="utf-8"?>
<ds:datastoreItem xmlns:ds="http://schemas.openxmlformats.org/officeDocument/2006/customXml" ds:itemID="{044C7714-879F-49F1-AD3F-E3ECC10E1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5332EB-2428-4412-AFAA-74489A702C7C}">
  <ds:schemaRefs>
    <ds:schemaRef ds:uri="http://schemas.microsoft.com/office/2006/documentManagement/types"/>
    <ds:schemaRef ds:uri="http://schemas.openxmlformats.org/package/2006/metadata/core-properties"/>
    <ds:schemaRef ds:uri="a494813a-d0d8-4dad-94cb-0d196f36ba15"/>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9E48EF12-5B65-4E03-B513-87EC60DF1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15137</Words>
  <Characters>86282</Characters>
  <Application>Microsoft Office Word</Application>
  <DocSecurity>0</DocSecurity>
  <Lines>719</Lines>
  <Paragraphs>202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MROSP</dc:creator>
  <cp:keywords/>
  <dc:description/>
  <cp:lastModifiedBy>Larisa Petrić</cp:lastModifiedBy>
  <cp:revision>4</cp:revision>
  <cp:lastPrinted>2025-10-22T11:59:00Z</cp:lastPrinted>
  <dcterms:created xsi:type="dcterms:W3CDTF">2025-10-27T08:55:00Z</dcterms:created>
  <dcterms:modified xsi:type="dcterms:W3CDTF">2025-11-05T08:33:00Z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GrammarlyDocumentId">
    <vt:lpwstr>e89cef78-d75e-4095-935f-88898054aeea</vt:lpwstr>
  </property>
  <property fmtid="{D5CDD505-2E9C-101B-9397-08002B2CF9AE}" pid="4" name="_dlc_DocIdItemGuid">
    <vt:lpwstr>9b2fdadf-3252-47df-80fb-9c725d39b77f</vt:lpwstr>
  </property>
</Properties>
</file>